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/>
      </w:pPr>
      <w:r>
        <w:rPr/>
        <w:drawing>
          <wp:inline distT="0" distB="0" distL="0" distR="0">
            <wp:extent cx="1433830" cy="1191260"/>
            <wp:effectExtent l="0" t="0" r="0" b="0"/>
            <wp:docPr id="1" name="image1.png" descr="univer_Saratov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univer_Saratov-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830" cy="119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412240" cy="1419225"/>
            <wp:effectExtent l="0" t="0" r="0" b="0"/>
            <wp:docPr id="2" name="image3.png" descr="C:\Users\User\Desktop\ПИСГУ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 descr="C:\Users\User\Desktop\ПИСГУ.jpe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144270" cy="1200785"/>
            <wp:effectExtent l="0" t="0" r="0" b="0"/>
            <wp:docPr id="3" name="image2.png" descr="C:\Users\User\Desktop\КАЯиМЕП\БРЭНДБУК\лого_2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C:\Users\User\Desktop\КАЯиМЕП\БРЭНДБУК\лого_2.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120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343025" cy="1190625"/>
            <wp:effectExtent l="0" t="0" r="0" b="0"/>
            <wp:docPr id="4" name="image5.png" descr="https://sun7-6.userapi.com/impg/epPOFSdmON67xyWUfkHSFs95CZ1FZVpvO9bWwQ/w_f91Cf9tJM.jpg?size=604x618&amp;quality=95&amp;sign=71282d6190214006ae4d352eb7c42e9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 descr="https://sun7-6.userapi.com/impg/epPOFSdmON67xyWUfkHSFs95CZ1FZVpvO9bWwQ/w_f91Cf9tJM.jpg?size=604x618&amp;quality=95&amp;sign=71282d6190214006ae4d352eb7c42e9f&amp;type=albu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0" t="0" r="3526" b="17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left="0" w:right="0" w:firstLine="709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center"/>
        <w:rPr/>
      </w:pPr>
      <w:r>
        <w:rPr/>
        <w:drawing>
          <wp:inline distT="0" distB="0" distL="0" distR="0">
            <wp:extent cx="1685925" cy="1123950"/>
            <wp:effectExtent l="0" t="0" r="0" b="0"/>
            <wp:docPr id="5" name="image4.png" descr="C:\Users\User\Desktop\лицей интерн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.png" descr="C:\Users\User\Desktop\лицей интернат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left="0" w:right="0" w:firstLine="709"/>
        <w:jc w:val="center"/>
        <w:rPr/>
      </w:pPr>
      <w:r>
        <w:rPr/>
      </w:r>
    </w:p>
    <w:p>
      <w:pPr>
        <w:pStyle w:val="Normal"/>
        <w:spacing w:lineRule="auto" w:line="240" w:before="0" w:after="0"/>
        <w:ind w:left="0" w:right="0" w:firstLine="709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Положение</w:t>
      </w:r>
    </w:p>
    <w:p>
      <w:pPr>
        <w:pStyle w:val="Normal"/>
        <w:shd w:val="clear" w:fill="FFFFFF"/>
        <w:spacing w:lineRule="auto" w:line="240" w:before="0" w:after="0"/>
        <w:ind w:left="0" w:right="0" w:firstLine="709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о </w:t>
      </w:r>
      <w:r>
        <w:rPr>
          <w:rFonts w:eastAsia="Times New Roman" w:cs="Times New Roman" w:ascii="Times New Roman" w:hAnsi="Times New Roman"/>
          <w:b/>
          <w:sz w:val="28"/>
          <w:szCs w:val="28"/>
          <w:lang w:val="en-US"/>
        </w:rPr>
        <w:t xml:space="preserve">III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Всероссийском конкурсе</w:t>
      </w:r>
    </w:p>
    <w:p>
      <w:pPr>
        <w:pStyle w:val="Normal"/>
        <w:shd w:val="clear" w:fill="FFFFFF"/>
        <w:spacing w:lineRule="auto" w:line="240" w:before="0" w:after="0"/>
        <w:ind w:left="0" w:right="0" w:firstLine="709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bookmarkStart w:id="0" w:name="_gjdgxs"/>
      <w:bookmarkEnd w:id="0"/>
      <w:r>
        <w:rPr>
          <w:rFonts w:eastAsia="Times New Roman" w:cs="Times New Roman" w:ascii="Times New Roman" w:hAnsi="Times New Roman"/>
          <w:b/>
          <w:sz w:val="28"/>
          <w:szCs w:val="28"/>
        </w:rPr>
        <w:t>видеороликов социальной рекламы для школьников</w:t>
      </w:r>
    </w:p>
    <w:p>
      <w:pPr>
        <w:pStyle w:val="Normal"/>
        <w:shd w:val="clear" w:fill="FFFFFF"/>
        <w:spacing w:lineRule="auto" w:line="240" w:before="0" w:after="0"/>
        <w:ind w:left="0" w:right="0" w:firstLine="709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val="en-US"/>
        </w:rPr>
        <w:t>«It’s my Country – It’s my Future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/>
        </w:rPr>
        <w:t xml:space="preserve">»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val="en-US"/>
        </w:rPr>
        <w:t>(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Моя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страна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val="en-US"/>
        </w:rPr>
        <w:t xml:space="preserve"> –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мое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будущее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val="en-US"/>
        </w:rPr>
        <w:t>)</w:t>
      </w:r>
    </w:p>
    <w:p>
      <w:pPr>
        <w:pStyle w:val="Normal"/>
        <w:spacing w:lineRule="auto" w:line="240" w:before="0" w:after="0"/>
        <w:ind w:left="0" w:right="0" w:firstLine="709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val="en-US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val="en-US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1. Общие положения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III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Всероссийский конкурс социальной рекламы школьников «It’s my Country – It’s my Future» (далее – Конкурс) проводится при участии Педагогического института ФГБОУ ВО «СГУ имени Н.Г. Чернышевского» и ГАОУ СО «Лицей – интернат № 64». Конкурс проводится в рамках Года защитника Отечества, объявленного в Российской Федерации в честь 80-летия Победы в Великой Отечественной Войне, а также в честь участников спецоперации, которые продолжают защищать суверенитет и безопасность нашей страны. 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Планируемая дата проведения мероприятия: октябрь – ноябрь 2025года.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2. Цели Конкурса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Конкурс проводится с целью создания условий для активизации  детского и юношеского творчества, а также воспитания патриотизма и гражданственности у школьников  посредством укрепления духовной связи между поколениями через вовлечение в общественно-значимое творчество по созданию видеороликов социальной рекламы.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3. Задачи Конкурса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b/>
          <w:sz w:val="28"/>
          <w:szCs w:val="28"/>
        </w:rPr>
        <w:t>-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содействие воспитанию патриотизма, гордости за своё Отечество </w:t>
      </w:r>
      <w:r>
        <w:rPr>
          <w:rFonts w:eastAsia="Times New Roman" w:cs="Times New Roman" w:ascii="Times New Roman" w:hAnsi="Times New Roman"/>
          <w:sz w:val="28"/>
          <w:szCs w:val="28"/>
        </w:rPr>
        <w:t>у подрастающего поколения творческими методами;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-  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сохранение исторической памяти о героях Великой Отечественной войны;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- </w:t>
      </w:r>
      <w:r>
        <w:rPr>
          <w:rFonts w:eastAsia="Times New Roman" w:cs="Times New Roman" w:ascii="Times New Roman" w:hAnsi="Times New Roman"/>
          <w:sz w:val="28"/>
          <w:szCs w:val="28"/>
        </w:rPr>
        <w:t>усиление значимости национального единства и непреходящей ценности мира, который защищали и защищают защитники нашего  Отечества;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- </w:t>
      </w:r>
      <w:r>
        <w:rPr>
          <w:rFonts w:eastAsia="Times New Roman" w:cs="Times New Roman" w:ascii="Times New Roman" w:hAnsi="Times New Roman"/>
          <w:sz w:val="28"/>
          <w:szCs w:val="28"/>
        </w:rPr>
        <w:t>приобретение юными авторами опыта творческого решения социальных проблем современного общества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;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b/>
          <w:sz w:val="28"/>
          <w:szCs w:val="28"/>
        </w:rPr>
        <w:t>-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повышение уровня иноязычной коммуникативной компетенции обучающихся;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4. Организаторы и руководители Конкурса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Организаторами являются: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кафедра английского языка и методики его преподавания факультета гуманитарных дисциплин, русского и иностранных языков Педагогического института ФГБОУ ВО «Саратовский национальный исследовательский государственный университет имени Н.Г. Чернышевского»,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ГАОУ СО «Лицей – интернат № 64».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Руководство осуществляют: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Председатели конкурса: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директор Педагогического института СГУ имени Н.Г. Чернышевского, канд. филолог. наук, доцент Т.Г. Фирсова, директор ГАОУ СО «Лицей – интернат № 64» С.В. Бакал 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Председатель оргкомитета: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заведующий кафедрой английского языка и методики его преподавания СГУ имени Н.Г. Чернышевского, канд. пед. наук, доцент Г.А. Никитина.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Сопредседатели оргкомитета: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заместитель директора по учебной работе ГАОУ СО «Лицей – интернат № 64» Е.В. Сулейманова,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старший преподаватель кафедры английского языка и методики его преподавания  СГУ имени Н.Г. Чернышевского Е.А. Коханюк. 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Ответственные организаторы: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учитель иностранных языков ГАОУ СО «Лицей – интернат № 64» Т.С. Дыбошина,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учитель иностранных языков ГАОУ СО «Лицей – интернат № 64» Е.В. Халилова,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доцент КАЯиМЕП СГУ имени Н.Г. Чернышевского, канд. филол. наук, доцент С.А. Саковец,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ассистент КАЯиМЕП СГУ имени Н.Г. Чернышевского Т.А. Маскарова,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ассистент КАЯиМЕП СГУ имени Н.Г. Чернышевского А.М. Коренченко.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5. Участники Конкурса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К участию в Конкурсе приглашаются учащиеся 6-11 классов общеобразовательных школ, лицеев, гимназий.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Работы на Конкурс представляются участниками следующих возрастных категорий: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- учащиеся </w:t>
      </w:r>
      <w:r>
        <w:rPr>
          <w:rFonts w:eastAsia="Times New Roman" w:cs="Times New Roman" w:ascii="Times New Roman" w:hAnsi="Times New Roman"/>
          <w:sz w:val="28"/>
          <w:szCs w:val="28"/>
        </w:rPr>
        <w:t>6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- 9 классов;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- учащиеся 10 - 11 классов.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Участниками могут выступать как индивидуальные конкурсанты, так и  команды численностью до 4 человек.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6. Номинации Конкурса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Конкурс проходит в следующих номинациях:</w:t>
      </w:r>
    </w:p>
    <w:p>
      <w:pPr>
        <w:pStyle w:val="Normal"/>
        <w:tabs>
          <w:tab w:val="clear" w:pos="720"/>
          <w:tab w:val="left" w:pos="284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4" w:leader="none"/>
        </w:tabs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 xml:space="preserve">«Наследие Победы: помним, гордимся» (работы, посвященные важности сохранения исторической правды и памяти о великом подвиге нашего народа, о ветеранах Великой Отечественной Войны.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Храним память- защищаем будущее!)</w:t>
      </w:r>
    </w:p>
    <w:p>
      <w:pPr>
        <w:pStyle w:val="Normal"/>
        <w:tabs>
          <w:tab w:val="clear" w:pos="720"/>
          <w:tab w:val="left" w:pos="284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00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00" w:val="clear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4" w:leader="none"/>
        </w:tabs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«Герои среди нас»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/>
        </w:rPr>
        <w:t>(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>номинация о современном подвиге и мужестве. Какой он, герой нашего времени?)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284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4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«Семья- малая родина героя» (номинация о семейных ценностях, которые воспитывают патриотов, родственниках-защитниках, о военных династиях, вкладе семьи в защиту Родины)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284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4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«Великая книга о Великой Победе» (в рамках номинации принимаются работы о книге/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книг</w:t>
      </w:r>
      <w:r>
        <w:rPr>
          <w:rFonts w:cs="Times New Roman" w:ascii="Times New Roman" w:hAnsi="Times New Roman"/>
          <w:color w:val="000000"/>
          <w:sz w:val="28"/>
          <w:szCs w:val="28"/>
        </w:rPr>
        <w:t>ах, сильно повлиявших на восприятие Великой Отечественной Войны)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284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4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«Юные герои войны» (в рамках номинации принимаются работы о подвигах детей и подростков, которые внесли  и вносят свой вклад в защиту Отечества)</w:t>
      </w:r>
    </w:p>
    <w:p>
      <w:pPr>
        <w:pStyle w:val="Normal"/>
        <w:tabs>
          <w:tab w:val="clear" w:pos="720"/>
          <w:tab w:val="left" w:pos="284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tabs>
          <w:tab w:val="clear" w:pos="720"/>
          <w:tab w:val="left" w:pos="284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tabs>
          <w:tab w:val="clear" w:pos="720"/>
          <w:tab w:val="left" w:pos="28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B050"/>
          <w:sz w:val="28"/>
          <w:szCs w:val="28"/>
        </w:rPr>
      </w:pPr>
      <w:r>
        <w:rPr>
          <w:rFonts w:eastAsia="Times New Roman" w:cs="Times New Roman" w:ascii="Times New Roman" w:hAnsi="Times New Roman"/>
          <w:color w:val="00B050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7. Этапы проведения конкурса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Конкурс проводится в несколько этапов: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1 этап: заочный – с 1 октября</w:t>
      </w:r>
      <w:r>
        <w:rPr>
          <w:rFonts w:eastAsia="Times New Roman" w:cs="Times New Roman" w:ascii="Times New Roman" w:hAnsi="Times New Roman"/>
          <w:color w:val="00B05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по 1 ноября 2025 года – подача конкурсных заявок и конкурсных работ, представление их организатору.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2 этап: заочный – с 2 ноября по 15 ноября 2025 года – оценивание конкурсных работ.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3 этап: с 16 по 25 ноября 2025 года - объявление результатов и награждение победителей.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С результатами конкурса можно ознакомиться в группе в социальной сети ВКонтакте https://vk.com/public218230643, на официальной странице КАЯиМЕП на сайте ФГБОУ ВО «СГУ имени Н.Г. Чернышевского» https://www.sgu.ru/pedinst/facgumdis/engmeth.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8. Место проведения конкурса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Площадкой проведения конкурса являются официальные страницы кафедры английского языка и методики его преподавания в социальных сетях ВКонтакте (https://vk.com/public218230643) и Телеграмм (https://vk.com/away.php?to=https%3A%2F%2Ft.me%2FEngTeachingMethods_SSU&amp;cc_key=), ГАОУ СО «Лицей-интерната 64» (https://vk.com/sarli64)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9. Язык конкурса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Английский язык, немецкий язык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8. Требования к содержанию и оформлению работ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От индивидуальных участников или школьных команд (не более 4 человек) принимаются авторские видеоролики, авторские анимационные работы, созданные посредством видео-, фотокамер, а также мобильных телефонов, имеющие в видеоряде голосовое сообщение на английском/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немецком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языке. Видео должны быть выполнены в формате MP4, минимальное разрешение</w:t>
      </w:r>
      <w:r>
        <w:rPr>
          <w:rFonts w:eastAsia="Times New Roman" w:cs="Times New Roman" w:ascii="Times New Roman" w:hAnsi="Times New Roman"/>
          <w:color w:val="00B05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1280*720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px</w:t>
      </w:r>
      <w:bookmarkStart w:id="1" w:name="_GoBack"/>
      <w:bookmarkEnd w:id="1"/>
      <w:r>
        <w:rPr>
          <w:rFonts w:eastAsia="Times New Roman" w:cs="Times New Roman" w:ascii="Times New Roman" w:hAnsi="Times New Roman"/>
          <w:sz w:val="28"/>
          <w:szCs w:val="28"/>
        </w:rPr>
        <w:t xml:space="preserve"> и относиться к жанру социальной рекламы по одной или нескольким номинациям и соответствовать целям и задачам Конкурса. Длительность видео не должна превышать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90 секунд</w:t>
      </w:r>
      <w:r>
        <w:rPr>
          <w:rFonts w:eastAsia="Times New Roman" w:cs="Times New Roman" w:ascii="Times New Roman" w:hAnsi="Times New Roman"/>
          <w:sz w:val="28"/>
          <w:szCs w:val="28"/>
        </w:rPr>
        <w:t>.</w:t>
      </w:r>
    </w:p>
    <w:p>
      <w:pPr>
        <w:pStyle w:val="Normal"/>
        <w:widowControl w:val="false"/>
        <w:tabs>
          <w:tab w:val="clear" w:pos="720"/>
          <w:tab w:val="left" w:pos="1418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Работы, представляемые на конкурс, должны быть авторскими. Категорически запрещается использовать чужие тексты или идеи дизайна (полностью или частично). В случае несоблюдения данного условия работа по решению жюри отстраняется от участия в Конкурсе.</w:t>
      </w:r>
    </w:p>
    <w:p>
      <w:pPr>
        <w:pStyle w:val="Normal"/>
        <w:widowControl w:val="false"/>
        <w:tabs>
          <w:tab w:val="clear" w:pos="720"/>
          <w:tab w:val="left" w:pos="1418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Представленный на Конкурс рекламный материал не должен противоречить законодательству Российской Федерации (Федеральный закон «О рекламе», статья 10 «Социальная реклама»).</w:t>
      </w:r>
    </w:p>
    <w:p>
      <w:pPr>
        <w:pStyle w:val="Normal"/>
        <w:widowControl w:val="false"/>
        <w:tabs>
          <w:tab w:val="clear" w:pos="720"/>
          <w:tab w:val="left" w:pos="1418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Формы подачи конкурсной работы: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-  заявка и работа высылаются на адрес Конкурса </w:t>
      </w:r>
      <w:hyperlink r:id="rId7">
        <w:r>
          <w:rPr>
            <w:rFonts w:eastAsia="Times New Roman" w:cs="Times New Roman" w:ascii="Times New Roman" w:hAnsi="Times New Roman"/>
            <w:sz w:val="28"/>
            <w:szCs w:val="28"/>
          </w:rPr>
          <w:t>socialadvert2@yandex.ru</w:t>
        </w:r>
      </w:hyperlink>
    </w:p>
    <w:p>
      <w:pPr>
        <w:pStyle w:val="Normal"/>
        <w:widowControl w:val="false"/>
        <w:tabs>
          <w:tab w:val="clear" w:pos="720"/>
          <w:tab w:val="left" w:pos="1418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</w:t>
      </w:r>
      <w:r>
        <w:rPr>
          <w:rFonts w:eastAsia="Times New Roman" w:cs="Times New Roman" w:ascii="Times New Roman" w:hAnsi="Times New Roman"/>
          <w:sz w:val="28"/>
          <w:szCs w:val="28"/>
        </w:rPr>
        <w:t>- участник/и присылают интернет адрес-ссылку на ресурс, где размещена работа.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9. Экспертная группа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Для оценки работ участников организационным комитетом формируется экспертная группа, в которую входят: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ведущие представители профессорско-преподавательского состава СГУ;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высококвалифицированные учителя школ-участников Конкурса;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магистранты и студенты СГУ, имеющие опыт участия в научных мероприятиях различного уровня.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10. Обязанности сторон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Оргкомитет берет на себя следующие обязательства:</w:t>
      </w:r>
    </w:p>
    <w:p>
      <w:pPr>
        <w:pStyle w:val="Normal"/>
        <w:shd w:val="clear" w:fill="FFFFFF"/>
        <w:spacing w:lineRule="auto" w:line="240" w:before="0" w:after="0"/>
        <w:ind w:left="0" w:right="0" w:firstLine="709"/>
        <w:jc w:val="both"/>
        <w:rPr/>
      </w:pPr>
      <w:r>
        <w:rPr>
          <w:rFonts w:eastAsia="Noto Sans Symbols" w:cs="Noto Sans Symbols" w:ascii="Noto Sans Symbols" w:hAnsi="Noto Sans Symbols"/>
          <w:sz w:val="28"/>
          <w:szCs w:val="28"/>
        </w:rPr>
        <w:t xml:space="preserve">−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организация и проведение Конкурса;</w:t>
      </w:r>
    </w:p>
    <w:p>
      <w:pPr>
        <w:pStyle w:val="Normal"/>
        <w:shd w:val="clear" w:fill="FFFFFF"/>
        <w:spacing w:lineRule="auto" w:line="240" w:before="0" w:after="0"/>
        <w:ind w:left="0" w:right="0" w:firstLine="709"/>
        <w:jc w:val="both"/>
        <w:rPr/>
      </w:pPr>
      <w:r>
        <w:rPr>
          <w:rFonts w:eastAsia="Noto Sans Symbols" w:cs="Noto Sans Symbols" w:ascii="Noto Sans Symbols" w:hAnsi="Noto Sans Symbols"/>
          <w:sz w:val="28"/>
          <w:szCs w:val="28"/>
        </w:rPr>
        <w:t>−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информационная и методическая поддержка экспертов и участников;</w:t>
      </w:r>
    </w:p>
    <w:p>
      <w:pPr>
        <w:pStyle w:val="Normal"/>
        <w:shd w:val="clear" w:fill="FFFFFF"/>
        <w:spacing w:lineRule="auto" w:line="240" w:before="0" w:after="0"/>
        <w:ind w:left="0" w:right="0" w:firstLine="709"/>
        <w:jc w:val="both"/>
        <w:rPr/>
      </w:pPr>
      <w:r>
        <w:rPr>
          <w:rFonts w:eastAsia="Noto Sans Symbols" w:cs="Noto Sans Symbols" w:ascii="Noto Sans Symbols" w:hAnsi="Noto Sans Symbols"/>
          <w:sz w:val="28"/>
          <w:szCs w:val="28"/>
        </w:rPr>
        <w:t>−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информационная поддержка Конкурса;</w:t>
      </w:r>
    </w:p>
    <w:p>
      <w:pPr>
        <w:pStyle w:val="Normal"/>
        <w:shd w:val="clear" w:fill="FFFFFF"/>
        <w:spacing w:lineRule="auto" w:line="240" w:before="0" w:after="0"/>
        <w:ind w:left="0" w:right="0" w:firstLine="709"/>
        <w:jc w:val="both"/>
        <w:rPr/>
      </w:pPr>
      <w:r>
        <w:rPr>
          <w:rFonts w:eastAsia="Noto Sans Symbols" w:cs="Noto Sans Symbols" w:ascii="Noto Sans Symbols" w:hAnsi="Noto Sans Symbols"/>
          <w:sz w:val="28"/>
          <w:szCs w:val="28"/>
        </w:rPr>
        <w:t>−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качественное выполнение программы Конкурса.</w:t>
      </w:r>
    </w:p>
    <w:p>
      <w:pPr>
        <w:pStyle w:val="Normal"/>
        <w:widowControl w:val="false"/>
        <w:tabs>
          <w:tab w:val="clear" w:pos="720"/>
          <w:tab w:val="left" w:pos="1418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Организаторы конкурса не несут ответственность за нарушение участниками авторских прав.</w:t>
      </w:r>
    </w:p>
    <w:p>
      <w:pPr>
        <w:pStyle w:val="Normal"/>
        <w:shd w:val="clear" w:fill="FFFFFF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709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11. Подведение итогов Конкурса</w:t>
      </w:r>
    </w:p>
    <w:p>
      <w:pPr>
        <w:pStyle w:val="Normal"/>
        <w:widowControl w:val="false"/>
        <w:tabs>
          <w:tab w:val="clear" w:pos="720"/>
          <w:tab w:val="left" w:pos="709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Для проведения Конкурса организатор формирует жюри.</w:t>
      </w:r>
    </w:p>
    <w:p>
      <w:pPr>
        <w:pStyle w:val="Normal"/>
        <w:widowControl w:val="false"/>
        <w:tabs>
          <w:tab w:val="clear" w:pos="720"/>
          <w:tab w:val="left" w:pos="1418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Члены жюри Конкурса индивидуально оценивают работы в соответствии с критериями, указанными в разделе 12 настоящего Положения. Полученные от каждого члена жюри баллы суммируются. Победители определяются по максимальному количеству суммарно набранных баллов.</w:t>
      </w:r>
    </w:p>
    <w:p>
      <w:pPr>
        <w:pStyle w:val="Normal"/>
        <w:widowControl w:val="false"/>
        <w:tabs>
          <w:tab w:val="clear" w:pos="720"/>
          <w:tab w:val="left" w:pos="1418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Также жюри выносит на утверждение организатора список работ, рекомендованных для распространения.</w:t>
      </w:r>
    </w:p>
    <w:p>
      <w:pPr>
        <w:pStyle w:val="Normal"/>
        <w:widowControl w:val="false"/>
        <w:tabs>
          <w:tab w:val="clear" w:pos="720"/>
          <w:tab w:val="left" w:pos="1418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1418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12. Критерии оценки работ</w:t>
      </w:r>
    </w:p>
    <w:p>
      <w:pPr>
        <w:pStyle w:val="Normal"/>
        <w:widowControl w:val="false"/>
        <w:tabs>
          <w:tab w:val="clear" w:pos="720"/>
          <w:tab w:val="left" w:pos="1418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1418" w:leader="none"/>
        </w:tabs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Представленные на конкурс работы оцениваются по следующим критериям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:</w:t>
      </w:r>
    </w:p>
    <w:p>
      <w:pPr>
        <w:pStyle w:val="Normal"/>
        <w:widowControl w:val="false"/>
        <w:tabs>
          <w:tab w:val="clear" w:pos="720"/>
          <w:tab w:val="left" w:pos="1418" w:leader="none"/>
        </w:tabs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- соответствие работы жанру социальной рекламы (социальная значимость, эмоционально-экспрессивное воздействие, позитивность);</w:t>
      </w:r>
    </w:p>
    <w:p>
      <w:pPr>
        <w:pStyle w:val="Normal"/>
        <w:widowControl w:val="false"/>
        <w:tabs>
          <w:tab w:val="clear" w:pos="720"/>
          <w:tab w:val="left" w:pos="1418" w:leader="none"/>
        </w:tabs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- техническое воплощение (визуальные эффекты, целостность восприятия);</w:t>
      </w:r>
    </w:p>
    <w:p>
      <w:pPr>
        <w:pStyle w:val="Normal"/>
        <w:widowControl w:val="false"/>
        <w:tabs>
          <w:tab w:val="clear" w:pos="720"/>
          <w:tab w:val="left" w:pos="1418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грамматическая, лексическая и фонетическая корректность языкового оформления;</w:t>
      </w:r>
    </w:p>
    <w:p>
      <w:pPr>
        <w:pStyle w:val="Normal"/>
        <w:widowControl w:val="false"/>
        <w:tabs>
          <w:tab w:val="clear" w:pos="720"/>
          <w:tab w:val="left" w:pos="1418" w:leader="none"/>
        </w:tabs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- соответствие работы заявленной теме;</w:t>
      </w:r>
    </w:p>
    <w:p>
      <w:pPr>
        <w:pStyle w:val="Normal"/>
        <w:shd w:val="clear" w:fill="FFFFFF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оригинальность авторского замысла.</w:t>
      </w:r>
    </w:p>
    <w:p>
      <w:pPr>
        <w:pStyle w:val="Normal"/>
        <w:shd w:val="clear" w:fill="FFFFFF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13. Подведение итогов Конкурса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В каждой номинации и возрастной группе Конкурса определяются победители, которые награждаются дипломами 1,2 и 3 степени.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13. Условия участия в Конкурс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Участие в конкурсе добровольное и бесплатное.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b/>
          <w:sz w:val="28"/>
          <w:szCs w:val="28"/>
        </w:rPr>
        <w:t>Заявки и видеоролики принимаются до 01 ноября 2025 года.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Заявка на участие, которая включает в себя согласие на обработку персональных данных официальных представителей и публичное использование видео/фото в социальных сетях и на официальных сайтах, и конкурсная работа или ссылка на нее  высылаются на  адрес Конкурса </w:t>
      </w:r>
      <w:hyperlink r:id="rId8">
        <w:r>
          <w:rPr>
            <w:rFonts w:eastAsia="Times New Roman" w:cs="Times New Roman" w:ascii="Times New Roman" w:hAnsi="Times New Roman"/>
            <w:sz w:val="28"/>
            <w:szCs w:val="28"/>
          </w:rPr>
          <w:t>socialadvert2@yandex.ru</w:t>
        </w:r>
      </w:hyperlink>
      <w:r>
        <w:rPr>
          <w:rFonts w:eastAsia="Times New Roman" w:cs="Times New Roman" w:ascii="Times New Roman" w:hAnsi="Times New Roman"/>
          <w:sz w:val="28"/>
          <w:szCs w:val="28"/>
        </w:rPr>
        <w:t xml:space="preserve">.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В теме письма необходимо указать фамилию/и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  <w:t>участника/ов, класс и номинацию по следующему образцу: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  <w:t>Иванов_6 класс_Герои среди нас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Имя файла должно содержать фамилию и имя участника/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ru-RU"/>
        </w:rPr>
        <w:t>ов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, например: «Иванова_Мария».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Формат предоставления файлов: видеоролики МР4, анимационные ролики, ссылка на RUTUBE видео, видео в социальных сетях.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Контактные телефоны: 8(8452) 22-85-35 кафедра английского языка и методики его преподавания; 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+79053834493 Коханюк Елена Александровна, старший преподаватель кафедры английского языка и методики его преподавания; +79873385145  Маскарова Татьяна Александровна, </w:t>
      </w:r>
      <w:r>
        <w:rPr>
          <w:rFonts w:eastAsia="Times New Roman" w:cs="Times New Roman" w:ascii="Times New Roman" w:hAnsi="Times New Roman"/>
          <w:sz w:val="28"/>
          <w:szCs w:val="28"/>
        </w:rPr>
        <w:t>ассистент кафедры английского языка и методики его преподавания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Контактные лица: Коханюк Елена Александровна, Маскарова Татьяна Александровна, Никитина Галина Александровна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Адрес: 410028 г. Саратов, ул. Заулошнова, 3, комн. 406</w:t>
      </w:r>
    </w:p>
    <w:p>
      <w:pPr>
        <w:pStyle w:val="Normal"/>
        <w:spacing w:lineRule="auto" w:line="240" w:before="0" w:after="0"/>
        <w:ind w:left="0" w:right="0" w:firstLine="709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E-mail: </w:t>
      </w:r>
      <w:hyperlink r:id="rId9">
        <w:r>
          <w:rPr>
            <w:rFonts w:eastAsia="Times New Roman" w:cs="Times New Roman" w:ascii="Times New Roman" w:hAnsi="Times New Roman"/>
            <w:sz w:val="28"/>
            <w:szCs w:val="28"/>
          </w:rPr>
          <w:t>socialadvert2@yandex.ru</w:t>
        </w:r>
      </w:hyperlink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0"/>
        <w:ind w:left="0" w:right="0"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</w:rPr>
        <w:t>Форма заявки</w:t>
      </w:r>
    </w:p>
    <w:p>
      <w:pPr>
        <w:pStyle w:val="Normal"/>
        <w:spacing w:lineRule="auto" w:line="240" w:before="0" w:after="0"/>
        <w:ind w:left="0" w:right="0" w:firstLine="709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ЗАЯВКА на участие </w:t>
      </w:r>
    </w:p>
    <w:p>
      <w:pPr>
        <w:pStyle w:val="Normal"/>
        <w:shd w:val="clear" w:fill="FFFFFF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val="en-US"/>
        </w:rPr>
        <w:t>III</w:t>
      </w:r>
      <w:r>
        <w:rPr>
          <w:rFonts w:eastAsia="Times New Roman" w:cs="Times New Roman"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Всероссийском конкурсе социальной рекламы школьников</w:t>
      </w:r>
    </w:p>
    <w:p>
      <w:pPr>
        <w:pStyle w:val="Normal"/>
        <w:shd w:val="clear" w:fill="FFFFFF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/>
        </w:rPr>
        <w:t>«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It’s my Country – It’s my Future</w:t>
      </w:r>
      <w:r>
        <w:rPr>
          <w:rFonts w:eastAsia="Times New Roman" w:cs="Times New Roman" w:ascii="Times New Roman" w:hAnsi="Times New Roman"/>
          <w:b/>
          <w:i/>
          <w:color w:val="000000"/>
          <w:sz w:val="28"/>
          <w:szCs w:val="28"/>
          <w:lang w:val="en-US"/>
        </w:rPr>
        <w:t xml:space="preserve"> »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/>
        </w:rPr>
        <w:t>(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ноябрь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/>
        </w:rPr>
        <w:t xml:space="preserve"> 2025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года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/>
        </w:rPr>
        <w:t xml:space="preserve">,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г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/>
        </w:rPr>
        <w:t xml:space="preserve">.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Саратов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/>
        </w:rPr>
        <w:t>)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</w:r>
    </w:p>
    <w:tbl>
      <w:tblPr>
        <w:tblW w:w="9339" w:type="dxa"/>
        <w:jc w:val="left"/>
        <w:tblInd w:w="-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3"/>
        <w:gridCol w:w="4945"/>
      </w:tblGrid>
      <w:tr>
        <w:trPr/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1. Фамилия, имя, отчество участника/ков</w:t>
            </w:r>
          </w:p>
        </w:tc>
        <w:tc>
          <w:tcPr>
            <w:tcW w:w="4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shd w:fill="FFFF00" w:val="clear"/>
              </w:rPr>
              <w:t>1) Иванов Иван Иванович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8"/>
                <w:szCs w:val="28"/>
                <w:shd w:fill="FFFF00" w:val="clear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shd w:fill="FFFF00" w:val="clear"/>
                <w:lang w:val="en-US"/>
              </w:rPr>
              <w:t xml:space="preserve">2) </w:t>
            </w:r>
            <w:r>
              <w:rPr>
                <w:rFonts w:ascii="Times New Roman" w:hAnsi="Times New Roman"/>
                <w:sz w:val="28"/>
                <w:szCs w:val="28"/>
                <w:shd w:fill="FFFF00" w:val="clear"/>
                <w:lang w:val="ru-RU"/>
              </w:rPr>
              <w:t>Петров Василий Петрович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</w:tc>
      </w:tr>
      <w:tr>
        <w:trPr>
          <w:trHeight w:val="900" w:hRule="atLeast"/>
        </w:trPr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2. Фамилия, имя, отчество наставника по английскому языку</w:t>
            </w:r>
          </w:p>
        </w:tc>
        <w:tc>
          <w:tcPr>
            <w:tcW w:w="4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00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00" w:val="clear"/>
              </w:rPr>
              <w:t>1) Жуковская Таисия Игоревна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00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00" w:val="clear"/>
              </w:rPr>
              <w:t>Учитель английского языка МОУ СОШ № 18 УИП , г. Саратов</w:t>
            </w:r>
          </w:p>
        </w:tc>
      </w:tr>
      <w:tr>
        <w:trPr>
          <w:trHeight w:val="900" w:hRule="atLeast"/>
        </w:trPr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3. Номинация и название видеоролика (при наличии)</w:t>
            </w:r>
          </w:p>
        </w:tc>
        <w:tc>
          <w:tcPr>
            <w:tcW w:w="4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  <w:t xml:space="preserve">Номинация: </w:t>
            </w: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  <w:shd w:fill="FFFF00" w:val="clear"/>
              </w:rPr>
              <w:t>Герои среди нас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  <w:t>Название ролика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shd w:fill="FFFF00" w:val="clear"/>
              </w:rPr>
              <w:t>«…..»</w:t>
            </w:r>
          </w:p>
        </w:tc>
      </w:tr>
      <w:tr>
        <w:trPr/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5.Образовательное учреждение,  класс, город</w:t>
            </w:r>
          </w:p>
        </w:tc>
        <w:tc>
          <w:tcPr>
            <w:tcW w:w="4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shd w:fill="FFFF00" w:val="clear"/>
              </w:rPr>
              <w:t>1)МОУ СОШ №18 УИП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00" w:val="clear"/>
              </w:rPr>
              <w:t>».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00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00" w:val="clear"/>
              </w:rPr>
              <w:t>10 классг г. Саратов</w:t>
            </w:r>
          </w:p>
        </w:tc>
      </w:tr>
      <w:tr>
        <w:trPr/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7. Электронный адрес наставника</w:t>
            </w:r>
          </w:p>
        </w:tc>
        <w:tc>
          <w:tcPr>
            <w:tcW w:w="4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shd w:fill="FFFF00" w:val="clear"/>
              </w:rPr>
              <w:t>1)</w:t>
            </w:r>
            <w:hyperlink r:id="rId10">
              <w:r>
                <w:rPr>
                  <w:rFonts w:eastAsia="Times New Roman" w:cs="Times New Roman" w:ascii="Times New Roman" w:hAnsi="Times New Roman"/>
                  <w:color w:val="0563C1"/>
                  <w:sz w:val="28"/>
                  <w:szCs w:val="28"/>
                  <w:u w:val="single"/>
                </w:rPr>
                <w:t>ivan@mail.ru</w:t>
              </w:r>
            </w:hyperlink>
          </w:p>
        </w:tc>
      </w:tr>
      <w:tr>
        <w:trPr/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8. Телефон наставника</w:t>
            </w:r>
          </w:p>
        </w:tc>
        <w:tc>
          <w:tcPr>
            <w:tcW w:w="4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shd w:fill="FFFF00" w:val="clea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shd w:fill="FFFF00" w:val="clear"/>
              </w:rPr>
              <w:t>1) +7 900 000 00 00</w:t>
            </w:r>
          </w:p>
        </w:tc>
      </w:tr>
      <w:tr>
        <w:trPr/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9. С условиями участия в конкурсе согласен(а). Видеоролик представляет собой авторское произведение и не нарушает законодательство РФ. Против воспроизведения данного материала  в средствах массовой информации (включая электронные) не возражаю (ем).</w:t>
            </w:r>
          </w:p>
        </w:tc>
        <w:tc>
          <w:tcPr>
            <w:tcW w:w="4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shd w:fill="FFFF00" w:val="clea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shd w:fill="FFFF00" w:val="clear"/>
              </w:rPr>
              <w:t>Подпись педагога-наставника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28"/>
                <w:szCs w:val="28"/>
                <w:shd w:fill="FFFF00" w:val="clear"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  <w:shd w:fill="FFFF00" w:val="clear"/>
              </w:rPr>
            </w:r>
          </w:p>
        </w:tc>
      </w:tr>
    </w:tbl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  <w:font w:name="Noto Sans Symbols"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Noto Sans Symbols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keepLines/>
      <w:numPr>
        <w:ilvl w:val="0"/>
        <w:numId w:val="0"/>
      </w:numPr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qFormat/>
    <w:pPr>
      <w:numPr>
        <w:ilvl w:val="0"/>
        <w:numId w:val="0"/>
      </w:numPr>
      <w:spacing w:lineRule="auto" w:line="240"/>
      <w:outlineLvl w:val="1"/>
    </w:pPr>
    <w:rPr>
      <w:rFonts w:ascii="Times New Roman" w:hAnsi="Times New Roman" w:eastAsia="Times New Roman" w:cs="Times New Roman"/>
      <w:b/>
      <w:sz w:val="36"/>
      <w:szCs w:val="36"/>
    </w:rPr>
  </w:style>
  <w:style w:type="paragraph" w:styleId="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qFormat/>
    <w:pPr>
      <w:keepNext w:val="true"/>
      <w:keepLines/>
      <w:numPr>
        <w:ilvl w:val="0"/>
        <w:numId w:val="0"/>
      </w:numPr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qFormat/>
    <w:pPr>
      <w:keepNext w:val="true"/>
      <w:keepLines/>
      <w:numPr>
        <w:ilvl w:val="0"/>
        <w:numId w:val="0"/>
      </w:numPr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qFormat/>
    <w:pPr>
      <w:keepNext w:val="true"/>
      <w:keepLines/>
      <w:numPr>
        <w:ilvl w:val="0"/>
        <w:numId w:val="0"/>
      </w:numPr>
      <w:spacing w:before="200" w:after="40"/>
      <w:outlineLvl w:val="5"/>
    </w:pPr>
    <w:rPr>
      <w:b/>
      <w:sz w:val="20"/>
      <w:szCs w:val="20"/>
    </w:rPr>
  </w:style>
  <w:style w:type="character" w:styleId="DefaultParagraphFont">
    <w:name w:val="Default Paragraph Font"/>
    <w:qFormat/>
    <w:rPr/>
  </w:style>
  <w:style w:type="character" w:styleId="Style8">
    <w:name w:val="Текст выноски Знак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Style9">
    <w:name w:val="Hyperlink"/>
    <w:basedOn w:val="DefaultParagraphFont"/>
    <w:rPr>
      <w:color w:val="0000FF"/>
      <w:u w:val="single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Ari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5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tyle16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link w:val="Style8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hyperlink" Target="mailto:socialadvert2@yandex.ru" TargetMode="External"/><Relationship Id="rId8" Type="http://schemas.openxmlformats.org/officeDocument/2006/relationships/hyperlink" Target="mailto:socialadvert2@yandex.ru" TargetMode="External"/><Relationship Id="rId9" Type="http://schemas.openxmlformats.org/officeDocument/2006/relationships/hyperlink" Target="mailto:socialadvert2@yandex.ru" TargetMode="External"/><Relationship Id="rId10" Type="http://schemas.openxmlformats.org/officeDocument/2006/relationships/hyperlink" Target="mailto:ivan@mail.ru" TargetMode="Externa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Application>LibreOffice/7.4.0.3$Windows_X86_64 LibreOffice_project/f85e47c08ddd19c015c0114a68350214f7066f5a</Application>
  <AppVersion>15.0000</AppVersion>
  <Pages>7</Pages>
  <Words>1277</Words>
  <Characters>8920</Characters>
  <CharactersWithSpaces>10167</CharactersWithSpaces>
  <Paragraphs>121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2024-09-14T06:08:00Z</dcterms:created>
  <dc:creator>dyboshina27 dyboshina27</dc:creator>
  <dc:description/>
  <dc:language>ru-RU</dc:language>
  <cp:lastModifiedBy/>
  <dcterms:modified xsi:type="dcterms:W3CDTF">2025-09-20T22:25:58Z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