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2"/>
        <w:numPr>
          <w:ilvl w:val="1"/>
          <w:numId w:val="2"/>
        </w:numPr>
        <w:bidi w:val="0"/>
        <w:spacing w:lineRule="auto" w:line="240" w:before="0" w:after="280"/>
        <w:jc w:val="center"/>
        <w:rPr/>
      </w:pPr>
      <w:r>
        <w:rPr>
          <w:sz w:val="24"/>
          <w:szCs w:val="24"/>
          <w:lang w:val="en-US"/>
        </w:rPr>
        <w:t>XII</w:t>
      </w:r>
      <w:r>
        <w:rPr>
          <w:sz w:val="24"/>
          <w:szCs w:val="24"/>
        </w:rPr>
        <w:t xml:space="preserve"> Региональная научно-практическая конференция юных лингвистов «Язык глазами школьников»</w:t>
      </w:r>
    </w:p>
    <w:p>
      <w:pPr>
        <w:pStyle w:val="Style21"/>
        <w:bidi w:val="0"/>
        <w:spacing w:lineRule="auto" w:line="240"/>
        <w:ind w:left="0" w:right="0" w:firstLine="708"/>
        <w:jc w:val="both"/>
        <w:rPr/>
      </w:pPr>
      <w:r>
        <w:rPr>
          <w:sz w:val="24"/>
          <w:szCs w:val="24"/>
        </w:rPr>
        <w:t>Кафедра теории, истории языка и прикладной лингвистики Института филологии и журналистики Саратовского национального исследовательского государственного университета им</w:t>
      </w:r>
      <w:r>
        <w:rPr>
          <w:sz w:val="24"/>
          <w:szCs w:val="24"/>
          <w:lang w:val="ru-RU"/>
        </w:rPr>
        <w:t>ени</w:t>
      </w:r>
      <w:r>
        <w:rPr>
          <w:sz w:val="24"/>
          <w:szCs w:val="24"/>
        </w:rPr>
        <w:t xml:space="preserve"> Н.Г. Чернышевского</w:t>
      </w:r>
      <w:r>
        <w:rPr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en-US"/>
        </w:rPr>
        <w:t>2</w:t>
      </w:r>
      <w:r>
        <w:rPr>
          <w:b/>
          <w:bCs/>
          <w:sz w:val="24"/>
          <w:szCs w:val="24"/>
          <w:lang w:val="ru-RU"/>
        </w:rPr>
        <w:t>4 октября</w:t>
      </w:r>
      <w:r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pl-PL"/>
        </w:rPr>
        <w:t>202</w:t>
      </w:r>
      <w:r>
        <w:rPr>
          <w:b/>
          <w:sz w:val="24"/>
          <w:szCs w:val="24"/>
          <w:lang w:val="ru-RU"/>
        </w:rPr>
        <w:t>6</w:t>
      </w:r>
      <w:r>
        <w:rPr>
          <w:b/>
          <w:sz w:val="24"/>
          <w:szCs w:val="24"/>
        </w:rPr>
        <w:t xml:space="preserve"> г. </w:t>
      </w:r>
      <w:r>
        <w:rPr>
          <w:sz w:val="24"/>
          <w:szCs w:val="24"/>
        </w:rPr>
        <w:t xml:space="preserve">проводит </w:t>
      </w:r>
      <w:r>
        <w:rPr>
          <w:b/>
          <w:sz w:val="24"/>
          <w:szCs w:val="24"/>
          <w:lang w:val="en-US"/>
        </w:rPr>
        <w:t>XII</w:t>
      </w:r>
      <w:r>
        <w:rPr>
          <w:b/>
          <w:sz w:val="24"/>
          <w:szCs w:val="24"/>
        </w:rPr>
        <w:t xml:space="preserve"> Региональную </w:t>
      </w:r>
      <w:r>
        <w:rPr>
          <w:b/>
          <w:bCs/>
          <w:sz w:val="24"/>
          <w:szCs w:val="24"/>
        </w:rPr>
        <w:t>н</w:t>
      </w:r>
      <w:r>
        <w:rPr>
          <w:rStyle w:val="Style14"/>
          <w:sz w:val="24"/>
          <w:szCs w:val="24"/>
        </w:rPr>
        <w:t>аучно-практическую конференцию юных лингвистов «Язык глазами школьников»</w:t>
      </w:r>
      <w:r>
        <w:rPr>
          <w:rStyle w:val="Style14"/>
          <w:b w:val="false"/>
          <w:bCs w:val="false"/>
          <w:sz w:val="24"/>
          <w:szCs w:val="24"/>
        </w:rPr>
        <w:t xml:space="preserve">. </w:t>
      </w:r>
      <w:r>
        <w:rPr>
          <w:rStyle w:val="Style14"/>
          <w:b w:val="false"/>
          <w:sz w:val="24"/>
          <w:szCs w:val="24"/>
        </w:rPr>
        <w:t xml:space="preserve">Приглашаются </w:t>
      </w:r>
      <w:r>
        <w:rPr>
          <w:rStyle w:val="Style14"/>
          <w:sz w:val="24"/>
          <w:szCs w:val="24"/>
        </w:rPr>
        <w:t xml:space="preserve">учащиеся средних и старших классов </w:t>
      </w:r>
      <w:r>
        <w:rPr>
          <w:rStyle w:val="Style14"/>
          <w:b w:val="false"/>
          <w:sz w:val="24"/>
          <w:szCs w:val="24"/>
        </w:rPr>
        <w:t xml:space="preserve">общеобразовательных школ г. Саратова и Саратовской области, а также других городов и областей России. Все участники конференции получат дипломы или сертификаты. </w:t>
      </w:r>
    </w:p>
    <w:p>
      <w:pPr>
        <w:pStyle w:val="Style21"/>
        <w:bidi w:val="0"/>
        <w:spacing w:lineRule="auto" w:line="240"/>
        <w:ind w:left="0" w:right="0" w:firstLine="708"/>
        <w:jc w:val="both"/>
        <w:rPr>
          <w:rStyle w:val="Style14"/>
          <w:b w:val="false"/>
          <w:b w:val="false"/>
          <w:color w:val="000000"/>
          <w:sz w:val="24"/>
          <w:szCs w:val="24"/>
          <w:u w:val="single"/>
        </w:rPr>
      </w:pPr>
      <w:r>
        <w:rPr>
          <w:rStyle w:val="Style14"/>
          <w:b w:val="false"/>
          <w:color w:val="000000"/>
          <w:sz w:val="24"/>
          <w:szCs w:val="24"/>
        </w:rPr>
        <w:t>Внимание! Предусмотрено</w:t>
      </w:r>
      <w:r>
        <w:rPr>
          <w:rStyle w:val="Style14"/>
          <w:b w:val="false"/>
          <w:color w:val="000000"/>
          <w:sz w:val="24"/>
          <w:szCs w:val="24"/>
          <w:lang w:val="ru-RU"/>
        </w:rPr>
        <w:t xml:space="preserve"> </w:t>
      </w:r>
      <w:r>
        <w:rPr>
          <w:rStyle w:val="Style14"/>
          <w:b w:val="false"/>
          <w:color w:val="000000"/>
          <w:sz w:val="24"/>
          <w:szCs w:val="24"/>
          <w:u w:val="single"/>
          <w:lang w:val="en-US"/>
        </w:rPr>
        <w:t>о</w:t>
      </w:r>
      <w:r>
        <w:rPr>
          <w:rStyle w:val="Style14"/>
          <w:b w:val="false"/>
          <w:color w:val="000000"/>
          <w:sz w:val="24"/>
          <w:szCs w:val="24"/>
          <w:u w:val="single"/>
          <w:lang w:val="ru-RU"/>
        </w:rPr>
        <w:t>нлайн-</w:t>
      </w:r>
      <w:r>
        <w:rPr>
          <w:rStyle w:val="Style14"/>
          <w:b w:val="false"/>
          <w:color w:val="000000"/>
          <w:sz w:val="24"/>
          <w:szCs w:val="24"/>
          <w:u w:val="single"/>
        </w:rPr>
        <w:t>участие</w:t>
      </w:r>
      <w:r>
        <w:rPr>
          <w:rStyle w:val="Style14"/>
          <w:b w:val="false"/>
          <w:color w:val="000000"/>
          <w:sz w:val="24"/>
          <w:szCs w:val="24"/>
        </w:rPr>
        <w:t xml:space="preserve"> в конференции для жителей Саратовской области и других регионов России. </w:t>
      </w:r>
    </w:p>
    <w:p>
      <w:pPr>
        <w:pStyle w:val="Style21"/>
        <w:bidi w:val="0"/>
        <w:spacing w:lineRule="auto" w:line="240"/>
        <w:ind w:left="0" w:right="0" w:firstLine="708"/>
        <w:jc w:val="both"/>
        <w:rPr/>
      </w:pPr>
      <w:r>
        <w:rPr>
          <w:rStyle w:val="Style14"/>
          <w:b w:val="false"/>
          <w:bCs w:val="false"/>
          <w:sz w:val="24"/>
          <w:szCs w:val="24"/>
          <w:lang w:val="ru-RU"/>
        </w:rPr>
        <w:t xml:space="preserve">Для участия в конференции необходимо подготовить презентацию доклада и текст выступления на 5 минут. Заявки на участие в конференции </w:t>
      </w:r>
      <w:r>
        <w:rPr>
          <w:rStyle w:val="Style14"/>
          <w:b w:val="false"/>
          <w:bCs w:val="false"/>
          <w:color w:val="000000"/>
          <w:sz w:val="24"/>
          <w:szCs w:val="24"/>
          <w:lang w:val="ru-RU"/>
        </w:rPr>
        <w:t>(с указанием тем докладов, фамилий и имен авторов и их руководителей)</w:t>
      </w:r>
      <w:r>
        <w:rPr>
          <w:rStyle w:val="Style14"/>
          <w:b w:val="false"/>
          <w:bCs w:val="false"/>
          <w:sz w:val="24"/>
          <w:szCs w:val="24"/>
          <w:lang w:val="ru-RU"/>
        </w:rPr>
        <w:t>, тексты докладов и презентации</w:t>
      </w:r>
      <w:r>
        <w:rPr>
          <w:rStyle w:val="Style14"/>
          <w:b w:val="false"/>
          <w:bCs/>
          <w:color w:val="000000"/>
          <w:sz w:val="24"/>
          <w:szCs w:val="24"/>
          <w:lang w:val="ru-RU"/>
        </w:rPr>
        <w:t xml:space="preserve"> </w:t>
      </w:r>
      <w:r>
        <w:rPr>
          <w:rStyle w:val="Style14"/>
          <w:b w:val="false"/>
          <w:bCs w:val="false"/>
          <w:sz w:val="24"/>
          <w:szCs w:val="24"/>
          <w:lang w:val="ru-RU"/>
        </w:rPr>
        <w:t xml:space="preserve">принимаются до </w:t>
      </w:r>
      <w:r>
        <w:rPr>
          <w:rStyle w:val="Style14"/>
          <w:b/>
          <w:bCs w:val="false"/>
          <w:sz w:val="24"/>
          <w:szCs w:val="24"/>
          <w:lang w:val="ru-RU"/>
        </w:rPr>
        <w:t>14 октября 20</w:t>
      </w:r>
      <w:r>
        <w:rPr>
          <w:rStyle w:val="Style14"/>
          <w:b/>
          <w:bCs w:val="false"/>
          <w:sz w:val="24"/>
          <w:szCs w:val="24"/>
          <w:lang w:val="en-US"/>
        </w:rPr>
        <w:t>2</w:t>
      </w:r>
      <w:r>
        <w:rPr>
          <w:rStyle w:val="Style14"/>
          <w:b/>
          <w:bCs w:val="false"/>
          <w:sz w:val="24"/>
          <w:szCs w:val="24"/>
          <w:lang w:val="ru-RU"/>
        </w:rPr>
        <w:t>6 года</w:t>
      </w:r>
      <w:r>
        <w:rPr>
          <w:rStyle w:val="Style14"/>
          <w:b w:val="false"/>
          <w:bCs w:val="false"/>
          <w:sz w:val="24"/>
          <w:szCs w:val="24"/>
          <w:lang w:val="ru-RU"/>
        </w:rPr>
        <w:t xml:space="preserve"> по электронным</w:t>
      </w:r>
      <w:r>
        <w:rPr>
          <w:rStyle w:val="Style14"/>
          <w:b w:val="false"/>
          <w:bCs w:val="false"/>
          <w:color w:val="000000"/>
          <w:sz w:val="24"/>
          <w:szCs w:val="24"/>
          <w:lang w:val="ru-RU"/>
        </w:rPr>
        <w:t xml:space="preserve"> адресам </w:t>
      </w:r>
      <w:hyperlink r:id="rId2">
        <w:r>
          <w:rPr>
            <w:b w:val="false"/>
            <w:bCs w:val="false"/>
            <w:sz w:val="24"/>
            <w:szCs w:val="24"/>
            <w:lang w:val="en-US"/>
          </w:rPr>
          <w:t>sev</w:t>
        </w:r>
        <w:r>
          <w:rPr>
            <w:b w:val="false"/>
            <w:bCs w:val="false"/>
            <w:sz w:val="24"/>
            <w:szCs w:val="24"/>
          </w:rPr>
          <w:t>79@</w:t>
        </w:r>
        <w:r>
          <w:rPr>
            <w:b w:val="false"/>
            <w:bCs w:val="false"/>
            <w:sz w:val="24"/>
            <w:szCs w:val="24"/>
            <w:lang w:val="en-US"/>
          </w:rPr>
          <w:t>list</w:t>
        </w:r>
        <w:r>
          <w:rPr>
            <w:b w:val="false"/>
            <w:bCs w:val="false"/>
            <w:sz w:val="24"/>
            <w:szCs w:val="24"/>
          </w:rPr>
          <w:t>.</w:t>
        </w:r>
        <w:r>
          <w:rPr>
            <w:b w:val="false"/>
            <w:bCs w:val="false"/>
            <w:sz w:val="24"/>
            <w:szCs w:val="24"/>
            <w:lang w:val="en-US"/>
          </w:rPr>
          <w:t>ru</w:t>
        </w:r>
      </w:hyperlink>
      <w:r>
        <w:rPr>
          <w:rStyle w:val="Appleconvertedspace"/>
          <w:b w:val="false"/>
          <w:bCs w:val="false"/>
          <w:color w:val="000000"/>
          <w:sz w:val="24"/>
          <w:szCs w:val="24"/>
          <w:lang w:val="ru-RU"/>
        </w:rPr>
        <w:t xml:space="preserve"> (к.ф.н., доц. Евгения Владимировна Старостина), </w:t>
      </w:r>
      <w:hyperlink r:id="rId3">
        <w:r>
          <w:rPr>
            <w:b w:val="false"/>
            <w:bCs w:val="false"/>
            <w:color w:val="000000"/>
            <w:sz w:val="24"/>
            <w:szCs w:val="24"/>
            <w:lang w:val="ru-RU"/>
          </w:rPr>
          <w:t>r.elena.igorevna@ya.ru</w:t>
        </w:r>
      </w:hyperlink>
      <w:r>
        <w:rPr>
          <w:rStyle w:val="Appleconvertedspace"/>
          <w:b w:val="false"/>
          <w:bCs w:val="false"/>
          <w:color w:val="000000"/>
          <w:sz w:val="24"/>
          <w:szCs w:val="24"/>
          <w:lang w:val="en-US"/>
        </w:rPr>
        <w:t xml:space="preserve"> (</w:t>
      </w:r>
      <w:r>
        <w:rPr>
          <w:rStyle w:val="Style14"/>
          <w:b w:val="false"/>
          <w:bCs w:val="false"/>
          <w:color w:val="000000"/>
          <w:sz w:val="24"/>
          <w:szCs w:val="24"/>
          <w:lang w:val="ru-RU"/>
        </w:rPr>
        <w:t xml:space="preserve">к.ф.н., доц. Елена Игоревна Рогожина), </w:t>
      </w:r>
      <w:hyperlink r:id="rId4">
        <w:r>
          <w:rPr>
            <w:b w:val="false"/>
            <w:bCs w:val="false"/>
            <w:color w:val="000000"/>
            <w:sz w:val="24"/>
            <w:szCs w:val="24"/>
            <w:lang w:val="en-US"/>
          </w:rPr>
          <w:t>shapovalovang</w:t>
        </w:r>
        <w:r>
          <w:rPr>
            <w:b w:val="false"/>
            <w:bCs w:val="false"/>
            <w:color w:val="000000"/>
            <w:sz w:val="24"/>
            <w:szCs w:val="24"/>
          </w:rPr>
          <w:t>@</w:t>
        </w:r>
        <w:r>
          <w:rPr>
            <w:b w:val="false"/>
            <w:bCs w:val="false"/>
            <w:color w:val="000000"/>
            <w:sz w:val="24"/>
            <w:szCs w:val="24"/>
            <w:lang w:val="en-US"/>
          </w:rPr>
          <w:t>yandex</w:t>
        </w:r>
        <w:r>
          <w:rPr>
            <w:b w:val="false"/>
            <w:bCs w:val="false"/>
            <w:color w:val="000000"/>
            <w:sz w:val="24"/>
            <w:szCs w:val="24"/>
          </w:rPr>
          <w:t>.</w:t>
        </w:r>
        <w:r>
          <w:rPr>
            <w:b w:val="false"/>
            <w:bCs w:val="false"/>
            <w:color w:val="000000"/>
            <w:sz w:val="24"/>
            <w:szCs w:val="24"/>
            <w:lang w:val="en-US"/>
          </w:rPr>
          <w:t>ru</w:t>
        </w:r>
      </w:hyperlink>
      <w:r>
        <w:rPr>
          <w:rStyle w:val="Style14"/>
          <w:b w:val="false"/>
          <w:bCs w:val="false"/>
          <w:color w:val="000000"/>
          <w:sz w:val="24"/>
          <w:szCs w:val="24"/>
          <w:lang w:val="ru-RU"/>
        </w:rPr>
        <w:t xml:space="preserve"> (к.ф.н., доц. Надежда Геннадиевна Шаповалова).</w:t>
      </w:r>
      <w:r>
        <w:rPr>
          <w:rStyle w:val="Style14"/>
          <w:b w:val="false"/>
          <w:bCs w:val="false"/>
          <w:color w:val="C9211E"/>
          <w:sz w:val="24"/>
          <w:szCs w:val="24"/>
          <w:lang w:val="ru-RU"/>
        </w:rPr>
        <w:t xml:space="preserve"> </w:t>
      </w:r>
      <w:r>
        <w:rPr>
          <w:rStyle w:val="Style14"/>
          <w:b w:val="false"/>
          <w:bCs w:val="false"/>
          <w:color w:val="000000"/>
          <w:sz w:val="24"/>
          <w:szCs w:val="24"/>
          <w:lang w:val="ru-RU"/>
        </w:rPr>
        <w:t xml:space="preserve">Просьба продублировать письмо, отправив на </w:t>
      </w:r>
      <w:r>
        <w:rPr>
          <w:rStyle w:val="Style14"/>
          <w:b w:val="false"/>
          <w:bCs w:val="false"/>
          <w:color w:val="000000"/>
          <w:sz w:val="24"/>
          <w:szCs w:val="24"/>
          <w:lang w:val="ru-RU"/>
        </w:rPr>
        <w:t>все три</w:t>
      </w:r>
      <w:r>
        <w:rPr>
          <w:rStyle w:val="Style14"/>
          <w:b w:val="false"/>
          <w:bCs w:val="false"/>
          <w:color w:val="000000"/>
          <w:sz w:val="24"/>
          <w:szCs w:val="24"/>
          <w:lang w:val="ru-RU"/>
        </w:rPr>
        <w:t xml:space="preserve"> адреса.</w:t>
      </w:r>
    </w:p>
    <w:p>
      <w:pPr>
        <w:pStyle w:val="2"/>
        <w:numPr>
          <w:ilvl w:val="1"/>
          <w:numId w:val="2"/>
        </w:numPr>
        <w:bidi w:val="0"/>
        <w:spacing w:lineRule="auto" w:line="240"/>
        <w:jc w:val="left"/>
        <w:rPr>
          <w:sz w:val="24"/>
          <w:szCs w:val="24"/>
        </w:rPr>
      </w:pPr>
      <w:r>
        <w:rPr>
          <w:sz w:val="24"/>
          <w:szCs w:val="24"/>
        </w:rPr>
        <w:t>Тематические направления работы конференции</w:t>
      </w:r>
    </w:p>
    <w:p>
      <w:pPr>
        <w:pStyle w:val="Normal"/>
        <w:numPr>
          <w:ilvl w:val="0"/>
          <w:numId w:val="3"/>
        </w:numPr>
        <w:bidi w:val="0"/>
        <w:spacing w:lineRule="auto" w:line="240"/>
        <w:jc w:val="left"/>
        <w:rPr>
          <w:sz w:val="24"/>
          <w:szCs w:val="24"/>
        </w:rPr>
      </w:pPr>
      <w:r>
        <w:rPr>
          <w:sz w:val="24"/>
          <w:szCs w:val="24"/>
        </w:rPr>
        <w:t>Языки в их истории и предыстории.</w:t>
      </w:r>
    </w:p>
    <w:p>
      <w:pPr>
        <w:pStyle w:val="Normal"/>
        <w:numPr>
          <w:ilvl w:val="0"/>
          <w:numId w:val="3"/>
        </w:numPr>
        <w:bidi w:val="0"/>
        <w:spacing w:lineRule="auto" w:line="240"/>
        <w:jc w:val="both"/>
        <w:rPr>
          <w:sz w:val="24"/>
          <w:szCs w:val="24"/>
        </w:rPr>
      </w:pPr>
      <w:r>
        <w:rPr>
          <w:sz w:val="24"/>
          <w:szCs w:val="24"/>
        </w:rPr>
        <w:t>Язык в художественной литературе, деловой речи, Интернете и других родах и видах словесности.</w:t>
      </w:r>
    </w:p>
    <w:p>
      <w:pPr>
        <w:pStyle w:val="Normal"/>
        <w:numPr>
          <w:ilvl w:val="0"/>
          <w:numId w:val="3"/>
        </w:numPr>
        <w:bidi w:val="0"/>
        <w:spacing w:lineRule="auto" w:line="240"/>
        <w:jc w:val="both"/>
        <w:rPr>
          <w:sz w:val="24"/>
          <w:szCs w:val="24"/>
        </w:rPr>
      </w:pPr>
      <w:r>
        <w:rPr>
          <w:sz w:val="24"/>
          <w:szCs w:val="24"/>
        </w:rPr>
        <w:t>Диалекты, жаргоны, арго и сленг в современном общении.</w:t>
      </w:r>
    </w:p>
    <w:p>
      <w:pPr>
        <w:pStyle w:val="Normal"/>
        <w:numPr>
          <w:ilvl w:val="0"/>
          <w:numId w:val="3"/>
        </w:numPr>
        <w:bidi w:val="0"/>
        <w:spacing w:lineRule="auto" w:line="240" w:before="0" w:after="280"/>
        <w:jc w:val="both"/>
        <w:rPr>
          <w:sz w:val="24"/>
          <w:szCs w:val="24"/>
        </w:rPr>
      </w:pPr>
      <w:r>
        <w:rPr>
          <w:sz w:val="24"/>
          <w:szCs w:val="24"/>
        </w:rPr>
        <w:t>Языки как средство международного и межнационального общения в современном мире.</w:t>
      </w:r>
    </w:p>
    <w:p>
      <w:pPr>
        <w:pStyle w:val="Normal"/>
        <w:bidi w:val="0"/>
        <w:spacing w:lineRule="auto" w:line="240" w:before="280" w:after="280"/>
        <w:ind w:left="720" w:right="0" w:hanging="0"/>
        <w:jc w:val="both"/>
        <w:rPr/>
      </w:pPr>
      <w:r>
        <w:rPr>
          <w:sz w:val="24"/>
          <w:szCs w:val="24"/>
        </w:rPr>
        <w:t xml:space="preserve">Обращаем ваше внимание, что это не </w:t>
      </w:r>
      <w:r>
        <w:rPr>
          <w:sz w:val="24"/>
          <w:szCs w:val="24"/>
          <w:u w:val="single"/>
        </w:rPr>
        <w:t>темы работ</w:t>
      </w:r>
      <w:r>
        <w:rPr>
          <w:sz w:val="24"/>
          <w:szCs w:val="24"/>
        </w:rPr>
        <w:t xml:space="preserve">, а примерные </w:t>
      </w:r>
      <w:r>
        <w:rPr>
          <w:sz w:val="24"/>
          <w:szCs w:val="24"/>
          <w:u w:val="single"/>
        </w:rPr>
        <w:t>направления</w:t>
      </w:r>
      <w:r>
        <w:rPr>
          <w:sz w:val="24"/>
          <w:szCs w:val="24"/>
        </w:rPr>
        <w:t xml:space="preserve"> научных исследований. Работы могут быть посвящены анализу любого национального языка (русского, английского, других языков) либо его варианта (жаргона, арго, сленга, диалекта) на любом материале (художественный текст, разговорная речь, жанры интернет-коммуникации, публицистика, другое). Тему работы каждый учащийся формулирует самостоятельно. Следует избегать слишком общих формулировок тем (например, «Русский язык в современном мире» - слишком общая тема), тема должна отражать содержание работы. Исследование должно быть посвящено решению конкретной </w:t>
      </w:r>
      <w:r>
        <w:rPr>
          <w:sz w:val="24"/>
          <w:szCs w:val="24"/>
          <w:u w:val="single"/>
        </w:rPr>
        <w:t>лингвистической</w:t>
      </w:r>
      <w:r>
        <w:rPr>
          <w:sz w:val="24"/>
          <w:szCs w:val="24"/>
        </w:rPr>
        <w:t xml:space="preserve"> задачи. </w:t>
      </w:r>
    </w:p>
    <w:p>
      <w:pPr>
        <w:pStyle w:val="Normal"/>
        <w:bidi w:val="0"/>
        <w:spacing w:lineRule="auto" w:line="240" w:before="280" w:after="280"/>
        <w:ind w:left="720" w:right="0" w:hanging="0"/>
        <w:jc w:val="both"/>
        <w:rPr/>
      </w:pPr>
      <w:r>
        <w:rPr>
          <w:sz w:val="24"/>
          <w:szCs w:val="24"/>
        </w:rPr>
        <w:t xml:space="preserve">Рабочий язык конференции — </w:t>
      </w:r>
      <w:r>
        <w:rPr>
          <w:sz w:val="24"/>
          <w:szCs w:val="24"/>
          <w:u w:val="single"/>
        </w:rPr>
        <w:t>русский.</w:t>
      </w:r>
    </w:p>
    <w:p>
      <w:pPr>
        <w:pStyle w:val="2"/>
        <w:numPr>
          <w:ilvl w:val="1"/>
          <w:numId w:val="2"/>
        </w:numPr>
        <w:bidi w:val="0"/>
        <w:spacing w:lineRule="auto" w:line="240"/>
        <w:jc w:val="left"/>
        <w:rPr/>
      </w:pPr>
      <w:r>
        <w:rPr>
          <w:sz w:val="24"/>
          <w:szCs w:val="24"/>
        </w:rPr>
        <w:t>Требования к содержанию работ</w:t>
      </w:r>
    </w:p>
    <w:p>
      <w:pPr>
        <w:pStyle w:val="Western"/>
        <w:numPr>
          <w:ilvl w:val="0"/>
          <w:numId w:val="4"/>
        </w:numPr>
        <w:shd w:val="clear" w:fill="FFFFFF"/>
        <w:bidi w:val="0"/>
        <w:spacing w:lineRule="auto" w:line="240" w:before="0"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Работа не должна носить описательно-информационный характер и повторять содержание учебных пособий. </w:t>
      </w:r>
    </w:p>
    <w:p>
      <w:pPr>
        <w:pStyle w:val="Western"/>
        <w:numPr>
          <w:ilvl w:val="0"/>
          <w:numId w:val="4"/>
        </w:numPr>
        <w:shd w:val="clear" w:fill="FFFFFF"/>
        <w:bidi w:val="0"/>
        <w:spacing w:lineRule="auto" w:line="240" w:before="0"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Введение должно содержать четкие формулировки предмета, объекта, цели и задач исследования.</w:t>
      </w:r>
    </w:p>
    <w:p>
      <w:pPr>
        <w:pStyle w:val="Western"/>
        <w:numPr>
          <w:ilvl w:val="0"/>
          <w:numId w:val="4"/>
        </w:numPr>
        <w:shd w:val="clear" w:fill="FFFFFF"/>
        <w:bidi w:val="0"/>
        <w:spacing w:lineRule="auto" w:line="240" w:before="0"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Теоретическая часть работы должна носить реферативный характер и отражать историю изучения исследуемой проблемы, отношение к ней в науке о языке. Она должна заключать в себе критическое осмысление существующих точек зрения на изучаемое явление или собственный подход к разрешению недостаточно изученных вопросов.</w:t>
      </w:r>
    </w:p>
    <w:p>
      <w:pPr>
        <w:pStyle w:val="Western"/>
        <w:numPr>
          <w:ilvl w:val="0"/>
          <w:numId w:val="4"/>
        </w:numPr>
        <w:shd w:val="clear" w:fill="FFFFFF"/>
        <w:bidi w:val="0"/>
        <w:spacing w:lineRule="auto" w:line="240" w:before="0"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Практическая часть должна опираться на анализ языковых фактов. Автор должен приводить примеры, самостоятельно найденные в художественных произведениях, медиадискурсе, словарях и т. п.</w:t>
      </w:r>
    </w:p>
    <w:p>
      <w:pPr>
        <w:pStyle w:val="Western"/>
        <w:numPr>
          <w:ilvl w:val="0"/>
          <w:numId w:val="4"/>
        </w:numPr>
        <w:shd w:val="clear" w:fill="FFFFFF"/>
        <w:bidi w:val="0"/>
        <w:spacing w:lineRule="auto" w:line="240" w:before="0"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заключении следует формулировать предположения или выводы о решении проблемы.</w:t>
      </w:r>
    </w:p>
    <w:p>
      <w:pPr>
        <w:pStyle w:val="Western"/>
        <w:numPr>
          <w:ilvl w:val="0"/>
          <w:numId w:val="4"/>
        </w:numPr>
        <w:shd w:val="clear" w:fill="FFFFFF"/>
        <w:bidi w:val="0"/>
        <w:spacing w:lineRule="auto" w:line="240" w:before="0"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Работа должна быть написана хорошим литературным языком.</w:t>
      </w:r>
    </w:p>
    <w:p>
      <w:pPr>
        <w:pStyle w:val="Western"/>
        <w:numPr>
          <w:ilvl w:val="0"/>
          <w:numId w:val="4"/>
        </w:numPr>
        <w:shd w:val="clear" w:fill="FFFFFF"/>
        <w:bidi w:val="0"/>
        <w:spacing w:lineRule="auto" w:line="240" w:before="0"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Цитируемые суждения должны быть заключены в кавычки. Ссылки на цитируемые источники обязательны.</w:t>
      </w:r>
    </w:p>
    <w:p>
      <w:pPr>
        <w:pStyle w:val="Western"/>
        <w:numPr>
          <w:ilvl w:val="0"/>
          <w:numId w:val="4"/>
        </w:numPr>
        <w:shd w:val="clear" w:fill="FFFFFF"/>
        <w:bidi w:val="0"/>
        <w:spacing w:lineRule="auto" w:line="240" w:before="0"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конце работы должен быть список использованной литературы.</w:t>
      </w:r>
    </w:p>
    <w:p>
      <w:pPr>
        <w:pStyle w:val="Western"/>
        <w:numPr>
          <w:ilvl w:val="0"/>
          <w:numId w:val="4"/>
        </w:numPr>
        <w:shd w:val="clear" w:fill="FFFFFF"/>
        <w:bidi w:val="0"/>
        <w:spacing w:lineRule="auto" w:line="240" w:before="0"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Работа должна быть самостоятельным исследованием, не допускается копирование работы из интернет-источников. Все работы будут проверяться на антиплагиат.</w:t>
      </w:r>
    </w:p>
    <w:p>
      <w:pPr>
        <w:pStyle w:val="Western"/>
        <w:numPr>
          <w:ilvl w:val="0"/>
          <w:numId w:val="4"/>
        </w:numPr>
        <w:shd w:val="clear" w:fill="FFFFFF"/>
        <w:bidi w:val="0"/>
        <w:spacing w:lineRule="auto" w:line="240" w:before="0" w:after="0"/>
        <w:jc w:val="both"/>
        <w:rPr>
          <w:u w:val="single"/>
        </w:rPr>
      </w:pPr>
      <w:r>
        <w:rPr>
          <w:color w:val="000000"/>
          <w:sz w:val="24"/>
          <w:szCs w:val="24"/>
          <w:u w:val="single"/>
        </w:rPr>
        <w:t>Работы, не соответствующие указанным требованиям, могут быть не допущены к  участию в конференции.</w:t>
      </w:r>
    </w:p>
    <w:p>
      <w:pPr>
        <w:pStyle w:val="Western"/>
        <w:shd w:val="clear" w:fill="FFFFFF"/>
        <w:bidi w:val="0"/>
        <w:spacing w:lineRule="auto" w:line="240" w:before="0"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Western"/>
        <w:shd w:val="clear" w:fill="FFFFFF"/>
        <w:bidi w:val="0"/>
        <w:spacing w:lineRule="auto" w:line="240" w:before="0" w:after="0"/>
        <w:jc w:val="both"/>
        <w:rPr/>
      </w:pPr>
      <w:r>
        <w:rPr>
          <w:color w:val="000000"/>
          <w:sz w:val="24"/>
          <w:szCs w:val="24"/>
        </w:rPr>
        <w:t xml:space="preserve">Доклад, представленный на конференции, должен отражать основное содержание работы. На выступление каждому участнику отводится по </w:t>
      </w:r>
      <w:r>
        <w:rPr>
          <w:b/>
          <w:color w:val="000000"/>
          <w:sz w:val="24"/>
          <w:szCs w:val="24"/>
        </w:rPr>
        <w:t>5 минут</w:t>
      </w:r>
      <w:r>
        <w:rPr>
          <w:color w:val="000000"/>
          <w:sz w:val="24"/>
          <w:szCs w:val="24"/>
        </w:rPr>
        <w:t>.</w:t>
      </w:r>
    </w:p>
    <w:p>
      <w:pPr>
        <w:pStyle w:val="2"/>
        <w:numPr>
          <w:ilvl w:val="1"/>
          <w:numId w:val="2"/>
        </w:numPr>
        <w:bidi w:val="0"/>
        <w:spacing w:lineRule="auto" w:line="240"/>
        <w:jc w:val="left"/>
        <w:rPr>
          <w:sz w:val="24"/>
          <w:szCs w:val="24"/>
        </w:rPr>
      </w:pPr>
      <w:r>
        <w:rPr>
          <w:sz w:val="24"/>
          <w:szCs w:val="24"/>
        </w:rPr>
        <w:t>Требования к оформлению работ</w:t>
      </w:r>
    </w:p>
    <w:p>
      <w:pPr>
        <w:pStyle w:val="Style21"/>
        <w:bidi w:val="0"/>
        <w:spacing w:lineRule="auto" w:line="240"/>
        <w:jc w:val="both"/>
        <w:rPr>
          <w:color w:val="000000"/>
        </w:rPr>
      </w:pPr>
      <w:r>
        <w:rPr>
          <w:color w:val="000000"/>
          <w:sz w:val="24"/>
          <w:szCs w:val="24"/>
        </w:rPr>
        <w:t>1) Работа присылается по электронной почте только в виде приложения; форматы файлов -*.doc.</w:t>
      </w:r>
      <w:r>
        <w:rPr>
          <w:color w:val="000000"/>
          <w:sz w:val="24"/>
          <w:szCs w:val="24"/>
          <w:lang w:val="en-US"/>
        </w:rPr>
        <w:t xml:space="preserve">, docx. </w:t>
      </w:r>
      <w:r>
        <w:rPr>
          <w:color w:val="000000"/>
          <w:sz w:val="24"/>
          <w:szCs w:val="24"/>
        </w:rPr>
        <w:t>или *.rtf. Ее объем должен составлять не более 10 страниц. Шрифт – Times New Roman. Размер шрифта – 12 pt.; междустрочный интервал – полуторный.</w:t>
      </w:r>
    </w:p>
    <w:p>
      <w:pPr>
        <w:pStyle w:val="Style21"/>
        <w:bidi w:val="0"/>
        <w:spacing w:lineRule="auto" w:line="240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В </w:t>
      </w:r>
      <w:r>
        <w:rPr>
          <w:b/>
          <w:bCs/>
          <w:color w:val="000000"/>
          <w:sz w:val="24"/>
          <w:szCs w:val="24"/>
        </w:rPr>
        <w:t>заявке</w:t>
      </w:r>
      <w:r>
        <w:rPr>
          <w:color w:val="000000"/>
          <w:sz w:val="24"/>
          <w:szCs w:val="24"/>
        </w:rPr>
        <w:t xml:space="preserve"> указывается следующая информация:</w:t>
      </w:r>
    </w:p>
    <w:p>
      <w:pPr>
        <w:pStyle w:val="Style21"/>
        <w:bidi w:val="0"/>
        <w:spacing w:lineRule="auto" w:line="240" w:before="0" w:after="0"/>
        <w:jc w:val="left"/>
        <w:rPr>
          <w:color w:val="000000"/>
        </w:rPr>
      </w:pPr>
      <w:r>
        <w:rPr>
          <w:color w:val="000000"/>
          <w:sz w:val="24"/>
          <w:szCs w:val="24"/>
        </w:rPr>
        <w:t>ФИО автора</w:t>
      </w:r>
    </w:p>
    <w:p>
      <w:pPr>
        <w:pStyle w:val="Style21"/>
        <w:bidi w:val="0"/>
        <w:spacing w:lineRule="auto" w:line="240" w:before="0" w:after="0"/>
        <w:jc w:val="left"/>
        <w:rPr>
          <w:color w:val="000000"/>
        </w:rPr>
      </w:pPr>
      <w:r>
        <w:rPr>
          <w:color w:val="000000"/>
          <w:sz w:val="24"/>
          <w:szCs w:val="24"/>
        </w:rPr>
        <w:t>Школа, класс</w:t>
      </w:r>
    </w:p>
    <w:p>
      <w:pPr>
        <w:pStyle w:val="Style21"/>
        <w:bidi w:val="0"/>
        <w:spacing w:lineRule="auto" w:line="240" w:before="0" w:after="0"/>
        <w:jc w:val="left"/>
        <w:rPr>
          <w:color w:val="000000"/>
        </w:rPr>
      </w:pPr>
      <w:r>
        <w:rPr>
          <w:color w:val="000000"/>
          <w:sz w:val="24"/>
          <w:szCs w:val="24"/>
        </w:rPr>
        <w:t>Населенный пункт (город, поселок и т.п.)</w:t>
      </w:r>
    </w:p>
    <w:p>
      <w:pPr>
        <w:pStyle w:val="Style21"/>
        <w:bidi w:val="0"/>
        <w:spacing w:lineRule="auto" w:line="240" w:before="0" w:after="0"/>
        <w:jc w:val="left"/>
        <w:rPr>
          <w:color w:val="000000"/>
        </w:rPr>
      </w:pPr>
      <w:r>
        <w:rPr>
          <w:color w:val="000000"/>
          <w:sz w:val="24"/>
          <w:szCs w:val="24"/>
        </w:rPr>
        <w:t>Тема</w:t>
      </w:r>
    </w:p>
    <w:p>
      <w:pPr>
        <w:pStyle w:val="Style21"/>
        <w:bidi w:val="0"/>
        <w:spacing w:lineRule="auto" w:line="240" w:before="0" w:after="0"/>
        <w:jc w:val="left"/>
        <w:rPr/>
      </w:pPr>
      <w:r>
        <w:rPr>
          <w:color w:val="000000"/>
          <w:sz w:val="24"/>
          <w:szCs w:val="24"/>
        </w:rPr>
        <w:t>ФИО</w:t>
      </w:r>
      <w:r>
        <w:rPr>
          <w:rStyle w:val="Style15"/>
          <w:color w:val="000000"/>
          <w:sz w:val="24"/>
          <w:szCs w:val="24"/>
        </w:rPr>
        <w:t xml:space="preserve">, должность </w:t>
      </w:r>
      <w:r>
        <w:rPr>
          <w:color w:val="000000"/>
          <w:sz w:val="24"/>
          <w:szCs w:val="24"/>
        </w:rPr>
        <w:t>научного руководителя</w:t>
      </w:r>
    </w:p>
    <w:p>
      <w:pPr>
        <w:pStyle w:val="Style21"/>
        <w:bidi w:val="0"/>
        <w:spacing w:lineRule="auto" w:line="240" w:before="0" w:after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21"/>
        <w:bidi w:val="0"/>
        <w:spacing w:lineRule="auto" w:line="240" w:before="0" w:after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21"/>
        <w:bidi w:val="0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2) «Презентация» в формат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 xml:space="preserve">PowerPoint </w:t>
      </w:r>
      <w:r>
        <w:rPr>
          <w:sz w:val="24"/>
          <w:szCs w:val="24"/>
          <w:lang w:val="ru-RU"/>
        </w:rPr>
        <w:t>должна иллюстрировать основное содержание доклада. В презентации могут быть отражены тема доклада, цели и задачи исследования, наиболее важные моменты работы, примеры, выводы.</w:t>
      </w:r>
    </w:p>
    <w:p>
      <w:pPr>
        <w:pStyle w:val="Western"/>
        <w:shd w:val="clear" w:fill="FFFFFF"/>
        <w:bidi w:val="0"/>
        <w:spacing w:lineRule="auto" w:line="240" w:before="280" w:after="0"/>
        <w:jc w:val="both"/>
        <w:rPr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Адреса и контакты</w:t>
      </w:r>
    </w:p>
    <w:p>
      <w:pPr>
        <w:pStyle w:val="Western"/>
        <w:shd w:val="clear" w:fill="FFFFFF"/>
        <w:bidi w:val="0"/>
        <w:spacing w:lineRule="auto" w:line="240" w:before="280" w:after="0"/>
        <w:jc w:val="both"/>
        <w:rPr/>
      </w:pPr>
      <w:r>
        <w:rPr>
          <w:color w:val="000000"/>
          <w:sz w:val="24"/>
          <w:szCs w:val="24"/>
        </w:rPr>
        <w:t>По всем вопросам о конференции можно обращаться к Евгении Владимировне Старостиной (</w:t>
      </w:r>
      <w:hyperlink r:id="rId5">
        <w:r>
          <w:rPr>
            <w:sz w:val="24"/>
            <w:szCs w:val="24"/>
            <w:lang w:val="en-US"/>
          </w:rPr>
          <w:t>sev</w:t>
        </w:r>
        <w:r>
          <w:rPr>
            <w:sz w:val="24"/>
            <w:szCs w:val="24"/>
          </w:rPr>
          <w:t>79@</w:t>
        </w:r>
        <w:r>
          <w:rPr>
            <w:sz w:val="24"/>
            <w:szCs w:val="24"/>
            <w:lang w:val="en-US"/>
          </w:rPr>
          <w:t>list</w:t>
        </w:r>
        <w:r>
          <w:rPr>
            <w:sz w:val="24"/>
            <w:szCs w:val="24"/>
          </w:rPr>
          <w:t>.</w:t>
        </w:r>
        <w:r>
          <w:rPr>
            <w:sz w:val="24"/>
            <w:szCs w:val="24"/>
            <w:lang w:val="en-US"/>
          </w:rPr>
          <w:t>ru</w:t>
        </w:r>
      </w:hyperlink>
      <w:r>
        <w:rPr>
          <w:color w:val="00000A"/>
          <w:sz w:val="24"/>
          <w:szCs w:val="24"/>
        </w:rPr>
        <w:t>, т. 8-903-380-89-58</w:t>
      </w:r>
      <w:r>
        <w:rPr>
          <w:color w:val="000000"/>
          <w:sz w:val="24"/>
          <w:szCs w:val="24"/>
        </w:rPr>
        <w:t xml:space="preserve">) или Надежде Геннадиевне Шаповаловой </w:t>
      </w:r>
      <w:r>
        <w:rPr>
          <w:color w:val="000000"/>
          <w:sz w:val="24"/>
          <w:szCs w:val="24"/>
          <w:u w:val="none"/>
        </w:rPr>
        <w:t>(</w:t>
      </w:r>
      <w:hyperlink r:id="rId6">
        <w:r>
          <w:rPr>
            <w:color w:val="000000"/>
            <w:sz w:val="24"/>
            <w:szCs w:val="24"/>
            <w:u w:val="none"/>
            <w:lang w:val="en-US"/>
          </w:rPr>
          <w:t>shapovalovang</w:t>
        </w:r>
        <w:r>
          <w:rPr>
            <w:color w:val="000000"/>
            <w:sz w:val="24"/>
            <w:szCs w:val="24"/>
            <w:u w:val="none"/>
          </w:rPr>
          <w:t>@</w:t>
        </w:r>
        <w:r>
          <w:rPr>
            <w:color w:val="000000"/>
            <w:sz w:val="24"/>
            <w:szCs w:val="24"/>
            <w:u w:val="none"/>
            <w:lang w:val="en-US"/>
          </w:rPr>
          <w:t>yandex</w:t>
        </w:r>
        <w:r>
          <w:rPr>
            <w:color w:val="000000"/>
            <w:sz w:val="24"/>
            <w:szCs w:val="24"/>
            <w:u w:val="none"/>
          </w:rPr>
          <w:t>.</w:t>
        </w:r>
        <w:r>
          <w:rPr>
            <w:color w:val="000000"/>
            <w:sz w:val="24"/>
            <w:szCs w:val="24"/>
            <w:u w:val="none"/>
            <w:lang w:val="en-US"/>
          </w:rPr>
          <w:t>ru</w:t>
        </w:r>
      </w:hyperlink>
      <w:r>
        <w:rPr>
          <w:color w:val="000000"/>
          <w:sz w:val="24"/>
          <w:szCs w:val="24"/>
          <w:lang w:val="ru-RU"/>
        </w:rPr>
        <w:t>, тел. 8-909-331-77-79</w:t>
      </w:r>
      <w:r>
        <w:rPr>
          <w:color w:val="000000"/>
          <w:sz w:val="24"/>
          <w:szCs w:val="24"/>
        </w:rPr>
        <w:t xml:space="preserve">), а также на кафедру теории, истории языка и прикладной лингвистики. </w:t>
      </w:r>
    </w:p>
    <w:p>
      <w:pPr>
        <w:pStyle w:val="Western"/>
        <w:shd w:val="clear" w:fill="FFFFFF"/>
        <w:bidi w:val="0"/>
        <w:spacing w:lineRule="auto" w:line="240" w:before="280" w:after="0"/>
        <w:jc w:val="both"/>
        <w:rPr/>
      </w:pPr>
      <w:r>
        <w:rPr>
          <w:color w:val="000000"/>
          <w:sz w:val="24"/>
          <w:szCs w:val="24"/>
        </w:rPr>
        <w:t>Адрес: 410012 г. Саратов, ул. Астраханская, 83,</w:t>
      </w:r>
      <w:r>
        <w:rPr>
          <w:rStyle w:val="Appleconvertedspace"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pl-PL"/>
        </w:rPr>
        <w:t>XI</w:t>
      </w:r>
      <w:r>
        <w:rPr>
          <w:color w:val="000000"/>
          <w:sz w:val="24"/>
          <w:szCs w:val="24"/>
        </w:rPr>
        <w:t xml:space="preserve"> корпус СГУ им</w:t>
      </w:r>
      <w:r>
        <w:rPr>
          <w:color w:val="000000"/>
          <w:sz w:val="24"/>
          <w:szCs w:val="24"/>
        </w:rPr>
        <w:t>ени</w:t>
      </w:r>
      <w:r>
        <w:rPr>
          <w:color w:val="000000"/>
          <w:sz w:val="24"/>
          <w:szCs w:val="24"/>
        </w:rPr>
        <w:t xml:space="preserve"> Н.Г. Чернышевского, 207 ауд.</w:t>
      </w:r>
    </w:p>
    <w:p>
      <w:pPr>
        <w:pStyle w:val="Western"/>
        <w:shd w:val="clear" w:fill="FFFFFF"/>
        <w:bidi w:val="0"/>
        <w:spacing w:lineRule="auto" w:line="240" w:before="280"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Рабочий телефон: +7(8452)21-06-24.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51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2">
    <w:name w:val="Heading 2"/>
    <w:basedOn w:val="Normal"/>
    <w:next w:val="Style17"/>
    <w:qFormat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</w:rPr>
  </w:style>
  <w:style w:type="character" w:styleId="Style13">
    <w:name w:val="Интернет-ссылка"/>
    <w:rPr>
      <w:color w:val="000080"/>
      <w:u w:val="single"/>
      <w:lang w:val="zxx" w:eastAsia="zxx" w:bidi="zxx"/>
    </w:rPr>
  </w:style>
  <w:style w:type="character" w:styleId="Style14">
    <w:name w:val="Выделение жирным"/>
    <w:qFormat/>
    <w:rPr>
      <w:b/>
      <w:bCs/>
    </w:rPr>
  </w:style>
  <w:style w:type="character" w:styleId="1">
    <w:name w:val="Основной шрифт абзаца1"/>
    <w:qFormat/>
    <w:rPr/>
  </w:style>
  <w:style w:type="character" w:styleId="Appleconvertedspace">
    <w:name w:val="apple-converted-space"/>
    <w:basedOn w:val="1"/>
    <w:qFormat/>
    <w:rPr/>
  </w:style>
  <w:style w:type="character" w:styleId="Style15">
    <w:name w:val="Номер страницы"/>
    <w:basedOn w:val="1"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Western">
    <w:name w:val="western"/>
    <w:basedOn w:val="Normal"/>
    <w:qFormat/>
    <w:pPr>
      <w:spacing w:before="280" w:after="280"/>
    </w:pPr>
    <w:rPr/>
  </w:style>
  <w:style w:type="paragraph" w:styleId="Style21">
    <w:name w:val="Обычный (веб)"/>
    <w:basedOn w:val="Normal"/>
    <w:qFormat/>
    <w:pPr>
      <w:spacing w:before="280" w:after="28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v79@list.ru" TargetMode="External"/><Relationship Id="rId3" Type="http://schemas.openxmlformats.org/officeDocument/2006/relationships/hyperlink" Target="mailto:r.elena.igorevna@ya.ru" TargetMode="External"/><Relationship Id="rId4" Type="http://schemas.openxmlformats.org/officeDocument/2006/relationships/hyperlink" Target="mailto:shapovalovang@yandex.ru" TargetMode="External"/><Relationship Id="rId5" Type="http://schemas.openxmlformats.org/officeDocument/2006/relationships/hyperlink" Target="mailto:sev79@list.ru" TargetMode="External"/><Relationship Id="rId6" Type="http://schemas.openxmlformats.org/officeDocument/2006/relationships/hyperlink" Target="mailto:shapovalovang@yandex.ru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1683</TotalTime>
  <Application>LibreOffice/7.2.3.2$Windows_X86_64 LibreOffice_project/d166454616c1632304285822f9c83ce2e660fd92</Application>
  <AppVersion>15.0000</AppVersion>
  <Pages>2</Pages>
  <Words>599</Words>
  <Characters>4161</Characters>
  <CharactersWithSpaces>4720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2023-01-27T17:27:33Z</dcterms:created>
  <dc:creator/>
  <dc:description/>
  <dc:language>ru-RU</dc:language>
  <cp:lastModifiedBy/>
  <dcterms:modified xsi:type="dcterms:W3CDTF">2026-09-29T18:24:15Z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