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32" w:rsidRDefault="00A21B9C" w:rsidP="005F3F32">
      <w:pPr>
        <w:pStyle w:val="a3"/>
        <w:contextualSpacing/>
        <w:jc w:val="center"/>
        <w:rPr>
          <w:sz w:val="28"/>
        </w:rPr>
      </w:pPr>
      <w:r w:rsidRPr="005F3F32">
        <w:rPr>
          <w:sz w:val="28"/>
        </w:rPr>
        <w:t>Федеральное</w:t>
      </w:r>
      <w:r w:rsidRPr="005F3F32">
        <w:rPr>
          <w:spacing w:val="-11"/>
          <w:sz w:val="28"/>
        </w:rPr>
        <w:t xml:space="preserve"> </w:t>
      </w:r>
      <w:r w:rsidRPr="005F3F32">
        <w:rPr>
          <w:sz w:val="28"/>
        </w:rPr>
        <w:t>государственное</w:t>
      </w:r>
      <w:r w:rsidRPr="005F3F32">
        <w:rPr>
          <w:spacing w:val="-6"/>
          <w:sz w:val="28"/>
        </w:rPr>
        <w:t xml:space="preserve"> </w:t>
      </w:r>
      <w:r w:rsidRPr="005F3F32">
        <w:rPr>
          <w:sz w:val="28"/>
        </w:rPr>
        <w:t>бюджетное</w:t>
      </w:r>
      <w:r w:rsidRPr="005F3F32">
        <w:rPr>
          <w:spacing w:val="-7"/>
          <w:sz w:val="28"/>
        </w:rPr>
        <w:t xml:space="preserve"> </w:t>
      </w:r>
      <w:r w:rsidRPr="005F3F32">
        <w:rPr>
          <w:sz w:val="28"/>
        </w:rPr>
        <w:t>образовательное</w:t>
      </w:r>
      <w:r w:rsidRPr="005F3F32">
        <w:rPr>
          <w:spacing w:val="-5"/>
          <w:sz w:val="28"/>
        </w:rPr>
        <w:t xml:space="preserve"> </w:t>
      </w:r>
      <w:r w:rsidR="008C40EE">
        <w:rPr>
          <w:spacing w:val="-5"/>
          <w:sz w:val="28"/>
        </w:rPr>
        <w:br/>
      </w:r>
      <w:r w:rsidRPr="005F3F32">
        <w:rPr>
          <w:sz w:val="28"/>
        </w:rPr>
        <w:t>учреждение</w:t>
      </w:r>
      <w:r w:rsidR="008C40EE">
        <w:rPr>
          <w:sz w:val="28"/>
        </w:rPr>
        <w:t xml:space="preserve"> </w:t>
      </w:r>
      <w:r w:rsidRPr="005F3F32">
        <w:rPr>
          <w:sz w:val="28"/>
        </w:rPr>
        <w:t>высшего</w:t>
      </w:r>
      <w:r w:rsidRPr="005F3F32">
        <w:rPr>
          <w:spacing w:val="-7"/>
          <w:sz w:val="28"/>
        </w:rPr>
        <w:t xml:space="preserve"> </w:t>
      </w:r>
      <w:r w:rsidRPr="005F3F32">
        <w:rPr>
          <w:spacing w:val="-2"/>
          <w:sz w:val="28"/>
        </w:rPr>
        <w:t>образования</w:t>
      </w:r>
    </w:p>
    <w:p w:rsidR="00A21B9C" w:rsidRPr="005F3F32" w:rsidRDefault="00A21B9C" w:rsidP="005F3F32">
      <w:pPr>
        <w:pStyle w:val="a3"/>
        <w:contextualSpacing/>
        <w:jc w:val="center"/>
        <w:rPr>
          <w:sz w:val="28"/>
        </w:rPr>
      </w:pPr>
      <w:r w:rsidRPr="005F3F32">
        <w:rPr>
          <w:b/>
          <w:sz w:val="28"/>
        </w:rPr>
        <w:t>«Саратовский</w:t>
      </w:r>
      <w:r w:rsidRPr="005F3F32">
        <w:rPr>
          <w:b/>
          <w:spacing w:val="-9"/>
          <w:sz w:val="28"/>
        </w:rPr>
        <w:t xml:space="preserve"> </w:t>
      </w:r>
      <w:r w:rsidRPr="005F3F32">
        <w:rPr>
          <w:b/>
          <w:sz w:val="28"/>
        </w:rPr>
        <w:t>национальный</w:t>
      </w:r>
      <w:r w:rsidRPr="005F3F32">
        <w:rPr>
          <w:b/>
          <w:spacing w:val="-9"/>
          <w:sz w:val="28"/>
        </w:rPr>
        <w:t xml:space="preserve"> </w:t>
      </w:r>
      <w:r w:rsidRPr="005F3F32">
        <w:rPr>
          <w:b/>
          <w:spacing w:val="-2"/>
          <w:sz w:val="28"/>
        </w:rPr>
        <w:t>исследовательский</w:t>
      </w:r>
    </w:p>
    <w:p w:rsidR="00A21B9C" w:rsidRPr="005F3F32" w:rsidRDefault="00A21B9C" w:rsidP="00A21B9C">
      <w:pPr>
        <w:pStyle w:val="a3"/>
        <w:contextualSpacing/>
        <w:jc w:val="center"/>
        <w:rPr>
          <w:b/>
          <w:sz w:val="28"/>
        </w:rPr>
      </w:pPr>
      <w:r w:rsidRPr="005F3F32">
        <w:rPr>
          <w:b/>
          <w:sz w:val="28"/>
        </w:rPr>
        <w:t>государственный университет имени Н.Г. Чернышевского»</w:t>
      </w:r>
    </w:p>
    <w:p w:rsidR="00A21B9C" w:rsidRPr="005F3F32" w:rsidRDefault="00A21B9C" w:rsidP="00A21B9C">
      <w:pPr>
        <w:pStyle w:val="a3"/>
        <w:contextualSpacing/>
        <w:jc w:val="center"/>
        <w:rPr>
          <w:b/>
          <w:sz w:val="28"/>
        </w:rPr>
      </w:pPr>
      <w:r w:rsidRPr="005F3F32">
        <w:rPr>
          <w:b/>
          <w:sz w:val="28"/>
        </w:rPr>
        <w:t>Философский факультет</w:t>
      </w:r>
    </w:p>
    <w:p w:rsidR="00B21857" w:rsidRPr="00CE4BC4" w:rsidRDefault="00B21857" w:rsidP="00484E4F">
      <w:pPr>
        <w:tabs>
          <w:tab w:val="left" w:pos="-1080"/>
        </w:tabs>
        <w:jc w:val="center"/>
        <w:rPr>
          <w:rFonts w:cs="Arial"/>
          <w:sz w:val="16"/>
          <w:szCs w:val="16"/>
        </w:rPr>
      </w:pPr>
    </w:p>
    <w:p w:rsidR="00B21857" w:rsidRDefault="008F029C" w:rsidP="00484E4F">
      <w:pPr>
        <w:tabs>
          <w:tab w:val="left" w:pos="-1080"/>
        </w:tabs>
        <w:jc w:val="center"/>
        <w:rPr>
          <w:rFonts w:cs="Arial"/>
          <w:sz w:val="28"/>
          <w:szCs w:val="28"/>
        </w:rPr>
      </w:pPr>
      <w:r w:rsidRPr="008F029C">
        <w:rPr>
          <w:rFonts w:cs="Arial"/>
          <w:sz w:val="28"/>
          <w:szCs w:val="28"/>
        </w:rPr>
        <w:t xml:space="preserve">в рамках </w:t>
      </w:r>
    </w:p>
    <w:p w:rsidR="008F029C" w:rsidRPr="008F029C" w:rsidRDefault="008F029C" w:rsidP="00484E4F">
      <w:pPr>
        <w:tabs>
          <w:tab w:val="left" w:pos="-1080"/>
        </w:tabs>
        <w:jc w:val="center"/>
        <w:rPr>
          <w:rFonts w:cs="Arial"/>
          <w:sz w:val="28"/>
          <w:szCs w:val="28"/>
        </w:rPr>
      </w:pPr>
    </w:p>
    <w:p w:rsidR="00484E4F" w:rsidRPr="00A26C90" w:rsidRDefault="00801479" w:rsidP="00484E4F">
      <w:pPr>
        <w:tabs>
          <w:tab w:val="left" w:pos="-1080"/>
        </w:tabs>
        <w:jc w:val="center"/>
        <w:rPr>
          <w:rFonts w:cs="Arial"/>
          <w:color w:val="244061" w:themeColor="accent1" w:themeShade="80"/>
          <w:sz w:val="28"/>
          <w:szCs w:val="28"/>
        </w:rPr>
      </w:pPr>
      <w:r w:rsidRPr="00A26C90">
        <w:rPr>
          <w:rFonts w:cs="Arial"/>
          <w:color w:val="244061" w:themeColor="accent1" w:themeShade="80"/>
          <w:sz w:val="28"/>
          <w:szCs w:val="28"/>
        </w:rPr>
        <w:t xml:space="preserve">Ежегодной </w:t>
      </w:r>
      <w:r w:rsidR="00790F25" w:rsidRPr="00A26C90">
        <w:rPr>
          <w:rFonts w:cs="Arial"/>
          <w:color w:val="244061" w:themeColor="accent1" w:themeShade="80"/>
          <w:sz w:val="28"/>
          <w:szCs w:val="28"/>
        </w:rPr>
        <w:t>В</w:t>
      </w:r>
      <w:r w:rsidRPr="00A26C90">
        <w:rPr>
          <w:rFonts w:cs="Arial"/>
          <w:color w:val="244061" w:themeColor="accent1" w:themeShade="80"/>
          <w:sz w:val="28"/>
          <w:szCs w:val="28"/>
        </w:rPr>
        <w:t>сероссийской научно-практической конференции</w:t>
      </w:r>
      <w:r w:rsidR="00484E4F" w:rsidRPr="00A26C90">
        <w:rPr>
          <w:rFonts w:cs="Arial"/>
          <w:color w:val="244061" w:themeColor="accent1" w:themeShade="80"/>
          <w:sz w:val="28"/>
          <w:szCs w:val="28"/>
        </w:rPr>
        <w:t xml:space="preserve"> </w:t>
      </w:r>
    </w:p>
    <w:p w:rsidR="00484E4F" w:rsidRPr="00A26C90" w:rsidRDefault="00484E4F" w:rsidP="00484E4F">
      <w:pPr>
        <w:tabs>
          <w:tab w:val="left" w:pos="-1080"/>
        </w:tabs>
        <w:jc w:val="center"/>
        <w:rPr>
          <w:rFonts w:cs="Arial"/>
          <w:color w:val="244061" w:themeColor="accent1" w:themeShade="80"/>
          <w:sz w:val="28"/>
          <w:szCs w:val="28"/>
        </w:rPr>
      </w:pPr>
      <w:r w:rsidRPr="00A26C90">
        <w:rPr>
          <w:rFonts w:cs="Arial"/>
          <w:color w:val="244061" w:themeColor="accent1" w:themeShade="80"/>
          <w:sz w:val="28"/>
          <w:szCs w:val="28"/>
        </w:rPr>
        <w:t xml:space="preserve">молодых ученых по гуманитарным и социальным наукам </w:t>
      </w:r>
    </w:p>
    <w:p w:rsidR="00801479" w:rsidRPr="00A26C90" w:rsidRDefault="00801479" w:rsidP="00484E4F">
      <w:pPr>
        <w:tabs>
          <w:tab w:val="left" w:pos="-1080"/>
        </w:tabs>
        <w:jc w:val="center"/>
        <w:rPr>
          <w:rFonts w:cs="Arial"/>
          <w:b/>
          <w:bCs/>
          <w:color w:val="244061" w:themeColor="accent1" w:themeShade="80"/>
          <w:sz w:val="16"/>
          <w:szCs w:val="16"/>
        </w:rPr>
      </w:pPr>
    </w:p>
    <w:p w:rsidR="00790F25" w:rsidRPr="00A26C90" w:rsidRDefault="00CE373A" w:rsidP="00790F25">
      <w:pPr>
        <w:jc w:val="center"/>
        <w:rPr>
          <w:b/>
          <w:color w:val="244061" w:themeColor="accent1" w:themeShade="80"/>
          <w:sz w:val="32"/>
          <w:szCs w:val="32"/>
        </w:rPr>
      </w:pPr>
      <w:r w:rsidRPr="00A26C90">
        <w:rPr>
          <w:rFonts w:cs="Arial"/>
          <w:b/>
          <w:bCs/>
          <w:color w:val="244061" w:themeColor="accent1" w:themeShade="80"/>
          <w:sz w:val="32"/>
          <w:szCs w:val="32"/>
        </w:rPr>
        <w:t>«</w:t>
      </w:r>
      <w:r w:rsidR="00790F25" w:rsidRPr="00A26C90">
        <w:rPr>
          <w:b/>
          <w:color w:val="244061" w:themeColor="accent1" w:themeShade="80"/>
          <w:sz w:val="32"/>
          <w:szCs w:val="32"/>
        </w:rPr>
        <w:t xml:space="preserve">Человек XXI века: </w:t>
      </w:r>
    </w:p>
    <w:p w:rsidR="00484E4F" w:rsidRPr="00A26C90" w:rsidRDefault="00790F25" w:rsidP="00A302B4">
      <w:pPr>
        <w:jc w:val="center"/>
        <w:rPr>
          <w:b/>
          <w:color w:val="244061" w:themeColor="accent1" w:themeShade="80"/>
          <w:sz w:val="32"/>
          <w:szCs w:val="32"/>
        </w:rPr>
      </w:pPr>
      <w:r w:rsidRPr="00A26C90">
        <w:rPr>
          <w:b/>
          <w:color w:val="244061" w:themeColor="accent1" w:themeShade="80"/>
          <w:sz w:val="32"/>
          <w:szCs w:val="32"/>
        </w:rPr>
        <w:t>мировоззренческие ориентиры сквозь призму опыта поколений», приуроченн</w:t>
      </w:r>
      <w:r w:rsidR="00CE4BC4" w:rsidRPr="00A26C90">
        <w:rPr>
          <w:b/>
          <w:color w:val="244061" w:themeColor="accent1" w:themeShade="80"/>
          <w:sz w:val="32"/>
          <w:szCs w:val="32"/>
        </w:rPr>
        <w:t>ой</w:t>
      </w:r>
      <w:r w:rsidRPr="00A26C90">
        <w:rPr>
          <w:b/>
          <w:color w:val="244061" w:themeColor="accent1" w:themeShade="80"/>
          <w:sz w:val="32"/>
          <w:szCs w:val="32"/>
        </w:rPr>
        <w:t xml:space="preserve"> к 25-летию философского факультета</w:t>
      </w:r>
    </w:p>
    <w:p w:rsidR="00B21857" w:rsidRPr="00CE4BC4" w:rsidRDefault="00B21857" w:rsidP="00CB74CF">
      <w:pPr>
        <w:tabs>
          <w:tab w:val="left" w:pos="-1080"/>
        </w:tabs>
        <w:jc w:val="center"/>
        <w:rPr>
          <w:rFonts w:cs="Arial"/>
          <w:b/>
          <w:bCs/>
          <w:sz w:val="16"/>
          <w:szCs w:val="16"/>
        </w:rPr>
      </w:pPr>
    </w:p>
    <w:p w:rsidR="00484E4F" w:rsidRDefault="00484E4F" w:rsidP="00CB74CF">
      <w:pPr>
        <w:jc w:val="both"/>
        <w:rPr>
          <w:sz w:val="4"/>
          <w:szCs w:val="4"/>
        </w:rPr>
      </w:pPr>
    </w:p>
    <w:p w:rsidR="00484E4F" w:rsidRPr="00573548" w:rsidRDefault="00484E4F" w:rsidP="00CB74CF">
      <w:pPr>
        <w:tabs>
          <w:tab w:val="left" w:pos="-1080"/>
        </w:tabs>
        <w:jc w:val="center"/>
        <w:rPr>
          <w:b/>
          <w:sz w:val="32"/>
          <w:szCs w:val="28"/>
        </w:rPr>
      </w:pPr>
      <w:r w:rsidRPr="00573548">
        <w:rPr>
          <w:b/>
          <w:sz w:val="32"/>
          <w:szCs w:val="28"/>
        </w:rPr>
        <w:t>1</w:t>
      </w:r>
      <w:r w:rsidR="003C1442" w:rsidRPr="00573548">
        <w:rPr>
          <w:b/>
          <w:sz w:val="32"/>
          <w:szCs w:val="28"/>
        </w:rPr>
        <w:t>8</w:t>
      </w:r>
      <w:r w:rsidRPr="00573548">
        <w:rPr>
          <w:b/>
          <w:sz w:val="32"/>
          <w:szCs w:val="28"/>
        </w:rPr>
        <w:t> февраля 202</w:t>
      </w:r>
      <w:r w:rsidR="00A302B4" w:rsidRPr="00573548">
        <w:rPr>
          <w:b/>
          <w:sz w:val="32"/>
          <w:szCs w:val="28"/>
        </w:rPr>
        <w:t>5</w:t>
      </w:r>
      <w:r w:rsidRPr="00573548">
        <w:rPr>
          <w:b/>
          <w:sz w:val="32"/>
          <w:szCs w:val="28"/>
        </w:rPr>
        <w:t> </w:t>
      </w:r>
      <w:r w:rsidR="00CE4BC4" w:rsidRPr="00573548">
        <w:rPr>
          <w:b/>
          <w:sz w:val="32"/>
          <w:szCs w:val="28"/>
        </w:rPr>
        <w:t>года</w:t>
      </w:r>
    </w:p>
    <w:p w:rsidR="00B21857" w:rsidRDefault="00B21857" w:rsidP="00CB74CF">
      <w:pPr>
        <w:tabs>
          <w:tab w:val="left" w:pos="-1080"/>
        </w:tabs>
        <w:jc w:val="center"/>
        <w:rPr>
          <w:sz w:val="24"/>
          <w:szCs w:val="24"/>
        </w:rPr>
      </w:pPr>
    </w:p>
    <w:p w:rsidR="00B21857" w:rsidRPr="00F3531F" w:rsidRDefault="00CE4BC4" w:rsidP="00CB74CF">
      <w:pPr>
        <w:pStyle w:val="a3"/>
        <w:spacing w:after="0"/>
        <w:contextualSpacing/>
        <w:jc w:val="center"/>
        <w:rPr>
          <w:sz w:val="28"/>
          <w:szCs w:val="28"/>
        </w:rPr>
      </w:pPr>
      <w:r w:rsidRPr="00F3531F">
        <w:rPr>
          <w:sz w:val="28"/>
          <w:szCs w:val="28"/>
        </w:rPr>
        <w:t>проводят</w:t>
      </w:r>
    </w:p>
    <w:p w:rsidR="00801479" w:rsidRPr="00CE4BC4" w:rsidRDefault="00801479" w:rsidP="00CB74CF">
      <w:pPr>
        <w:pStyle w:val="a3"/>
        <w:spacing w:after="0"/>
        <w:contextualSpacing/>
        <w:jc w:val="center"/>
        <w:rPr>
          <w:sz w:val="16"/>
          <w:szCs w:val="16"/>
        </w:rPr>
      </w:pPr>
    </w:p>
    <w:p w:rsidR="00A302B4" w:rsidRPr="008F029C" w:rsidRDefault="008F029C" w:rsidP="00CB74CF">
      <w:pPr>
        <w:pStyle w:val="a6"/>
        <w:tabs>
          <w:tab w:val="left" w:pos="547"/>
        </w:tabs>
        <w:ind w:left="0"/>
        <w:jc w:val="center"/>
        <w:rPr>
          <w:color w:val="244061" w:themeColor="accent1" w:themeShade="80"/>
          <w:sz w:val="32"/>
          <w:szCs w:val="32"/>
        </w:rPr>
      </w:pPr>
      <w:r w:rsidRPr="008F029C">
        <w:rPr>
          <w:b/>
          <w:color w:val="244061" w:themeColor="accent1" w:themeShade="80"/>
          <w:sz w:val="32"/>
          <w:szCs w:val="32"/>
        </w:rPr>
        <w:t>с</w:t>
      </w:r>
      <w:r w:rsidR="00A302B4" w:rsidRPr="008F029C">
        <w:rPr>
          <w:b/>
          <w:color w:val="244061" w:themeColor="accent1" w:themeShade="80"/>
          <w:sz w:val="32"/>
          <w:szCs w:val="32"/>
        </w:rPr>
        <w:t>екцию</w:t>
      </w:r>
      <w:r w:rsidR="00A302B4" w:rsidRPr="008F029C">
        <w:rPr>
          <w:color w:val="244061" w:themeColor="accent1" w:themeShade="80"/>
          <w:sz w:val="32"/>
          <w:szCs w:val="32"/>
        </w:rPr>
        <w:t xml:space="preserve"> </w:t>
      </w:r>
    </w:p>
    <w:p w:rsidR="00A302B4" w:rsidRPr="008F029C" w:rsidRDefault="00A302B4" w:rsidP="00CB74CF">
      <w:pPr>
        <w:pStyle w:val="a6"/>
        <w:tabs>
          <w:tab w:val="left" w:pos="547"/>
        </w:tabs>
        <w:ind w:left="0"/>
        <w:jc w:val="center"/>
        <w:rPr>
          <w:b/>
          <w:color w:val="244061" w:themeColor="accent1" w:themeShade="80"/>
          <w:sz w:val="32"/>
          <w:szCs w:val="32"/>
        </w:rPr>
      </w:pPr>
      <w:r w:rsidRPr="008F029C">
        <w:rPr>
          <w:b/>
          <w:color w:val="244061" w:themeColor="accent1" w:themeShade="80"/>
          <w:sz w:val="32"/>
          <w:szCs w:val="32"/>
        </w:rPr>
        <w:t xml:space="preserve">«Проектная работа в сфере </w:t>
      </w:r>
      <w:proofErr w:type="spellStart"/>
      <w:r w:rsidRPr="008F029C">
        <w:rPr>
          <w:b/>
          <w:color w:val="244061" w:themeColor="accent1" w:themeShade="80"/>
          <w:sz w:val="32"/>
          <w:szCs w:val="32"/>
        </w:rPr>
        <w:t>социогуманитарных</w:t>
      </w:r>
      <w:proofErr w:type="spellEnd"/>
      <w:r w:rsidRPr="008F029C">
        <w:rPr>
          <w:b/>
          <w:color w:val="244061" w:themeColor="accent1" w:themeShade="80"/>
          <w:sz w:val="32"/>
          <w:szCs w:val="32"/>
        </w:rPr>
        <w:t xml:space="preserve"> наук: </w:t>
      </w:r>
    </w:p>
    <w:p w:rsidR="001E1680" w:rsidRPr="008F029C" w:rsidRDefault="00A302B4" w:rsidP="00CB74CF">
      <w:pPr>
        <w:pStyle w:val="a6"/>
        <w:tabs>
          <w:tab w:val="left" w:pos="547"/>
        </w:tabs>
        <w:ind w:left="0"/>
        <w:jc w:val="center"/>
        <w:rPr>
          <w:b/>
          <w:color w:val="244061" w:themeColor="accent1" w:themeShade="80"/>
          <w:sz w:val="32"/>
          <w:szCs w:val="32"/>
        </w:rPr>
      </w:pPr>
      <w:r w:rsidRPr="008F029C">
        <w:rPr>
          <w:b/>
          <w:color w:val="244061" w:themeColor="accent1" w:themeShade="80"/>
          <w:sz w:val="32"/>
          <w:szCs w:val="32"/>
        </w:rPr>
        <w:t>проблемы и перспективы»</w:t>
      </w:r>
    </w:p>
    <w:p w:rsidR="00801479" w:rsidRPr="00CE4BC4" w:rsidRDefault="00801479" w:rsidP="00CB74CF">
      <w:pPr>
        <w:pStyle w:val="a3"/>
        <w:spacing w:after="0"/>
        <w:contextualSpacing/>
        <w:jc w:val="center"/>
        <w:rPr>
          <w:b/>
          <w:i/>
          <w:sz w:val="16"/>
          <w:szCs w:val="16"/>
        </w:rPr>
      </w:pPr>
    </w:p>
    <w:p w:rsidR="001E1680" w:rsidRPr="00CE4BC4" w:rsidRDefault="006D0F3B" w:rsidP="00CB74CF">
      <w:pPr>
        <w:pStyle w:val="a3"/>
        <w:spacing w:after="0"/>
        <w:contextualSpacing/>
        <w:jc w:val="center"/>
        <w:rPr>
          <w:i/>
          <w:sz w:val="28"/>
          <w:szCs w:val="28"/>
        </w:rPr>
      </w:pPr>
      <w:r w:rsidRPr="00CE4BC4">
        <w:rPr>
          <w:i/>
          <w:sz w:val="28"/>
          <w:szCs w:val="28"/>
        </w:rPr>
        <w:t>д</w:t>
      </w:r>
      <w:r w:rsidR="001E1680" w:rsidRPr="00CE4BC4">
        <w:rPr>
          <w:i/>
          <w:sz w:val="28"/>
          <w:szCs w:val="28"/>
        </w:rPr>
        <w:t xml:space="preserve">ля учащихся </w:t>
      </w:r>
      <w:r w:rsidR="00AE41E6" w:rsidRPr="00CE4BC4">
        <w:rPr>
          <w:i/>
          <w:sz w:val="28"/>
          <w:szCs w:val="28"/>
        </w:rPr>
        <w:t>9</w:t>
      </w:r>
      <w:r w:rsidR="005F4400" w:rsidRPr="00CE4BC4">
        <w:rPr>
          <w:i/>
          <w:sz w:val="28"/>
          <w:szCs w:val="28"/>
        </w:rPr>
        <w:t>-</w:t>
      </w:r>
      <w:r w:rsidR="001E1680" w:rsidRPr="00CE4BC4">
        <w:rPr>
          <w:i/>
          <w:sz w:val="28"/>
          <w:szCs w:val="28"/>
        </w:rPr>
        <w:t>11 классов</w:t>
      </w:r>
      <w:r w:rsidR="005F4400" w:rsidRPr="00CE4BC4">
        <w:rPr>
          <w:i/>
          <w:sz w:val="28"/>
          <w:szCs w:val="28"/>
        </w:rPr>
        <w:t xml:space="preserve"> школ, лицеев и гимназий Саратовской </w:t>
      </w:r>
      <w:r w:rsidR="001E1680" w:rsidRPr="00CE4BC4">
        <w:rPr>
          <w:i/>
          <w:sz w:val="28"/>
          <w:szCs w:val="28"/>
        </w:rPr>
        <w:t>области</w:t>
      </w:r>
    </w:p>
    <w:p w:rsidR="001E1680" w:rsidRPr="00CE4BC4" w:rsidRDefault="001E1680" w:rsidP="00CB74CF">
      <w:pPr>
        <w:pStyle w:val="a3"/>
        <w:spacing w:after="0"/>
        <w:contextualSpacing/>
        <w:jc w:val="center"/>
        <w:rPr>
          <w:sz w:val="16"/>
          <w:szCs w:val="16"/>
        </w:rPr>
      </w:pPr>
    </w:p>
    <w:p w:rsidR="00632769" w:rsidRDefault="007779D5" w:rsidP="00CB74CF">
      <w:pPr>
        <w:tabs>
          <w:tab w:val="left" w:pos="-1080"/>
        </w:tabs>
        <w:ind w:firstLine="709"/>
        <w:jc w:val="both"/>
        <w:rPr>
          <w:sz w:val="28"/>
          <w:szCs w:val="28"/>
        </w:rPr>
      </w:pPr>
      <w:r w:rsidRPr="00F3531F">
        <w:rPr>
          <w:sz w:val="28"/>
          <w:szCs w:val="28"/>
        </w:rPr>
        <w:t xml:space="preserve">Для участия в мероприятии </w:t>
      </w:r>
      <w:r>
        <w:rPr>
          <w:sz w:val="28"/>
          <w:szCs w:val="28"/>
        </w:rPr>
        <w:t>необходимо</w:t>
      </w:r>
      <w:r w:rsidRPr="00F3531F">
        <w:rPr>
          <w:sz w:val="28"/>
          <w:szCs w:val="28"/>
        </w:rPr>
        <w:t xml:space="preserve"> подготовить доклад, посвященный</w:t>
      </w:r>
      <w:r>
        <w:rPr>
          <w:sz w:val="28"/>
          <w:szCs w:val="28"/>
        </w:rPr>
        <w:t xml:space="preserve"> </w:t>
      </w:r>
      <w:r w:rsidRPr="00F3531F">
        <w:rPr>
          <w:sz w:val="28"/>
          <w:szCs w:val="28"/>
        </w:rPr>
        <w:t>проектам</w:t>
      </w:r>
      <w:r>
        <w:rPr>
          <w:sz w:val="28"/>
          <w:szCs w:val="28"/>
        </w:rPr>
        <w:t>, реализуемым</w:t>
      </w:r>
      <w:r w:rsidRPr="00F3531F">
        <w:rPr>
          <w:sz w:val="28"/>
          <w:szCs w:val="28"/>
        </w:rPr>
        <w:t xml:space="preserve"> в </w:t>
      </w:r>
      <w:r>
        <w:rPr>
          <w:sz w:val="28"/>
          <w:szCs w:val="28"/>
        </w:rPr>
        <w:t>В</w:t>
      </w:r>
      <w:r w:rsidRPr="00F3531F">
        <w:rPr>
          <w:sz w:val="28"/>
          <w:szCs w:val="28"/>
        </w:rPr>
        <w:t>аш</w:t>
      </w:r>
      <w:r>
        <w:rPr>
          <w:sz w:val="28"/>
          <w:szCs w:val="28"/>
        </w:rPr>
        <w:t>ем</w:t>
      </w:r>
      <w:r w:rsidRPr="00F3531F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м</w:t>
      </w:r>
      <w:r w:rsidRPr="00F3531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F3531F">
        <w:rPr>
          <w:sz w:val="28"/>
          <w:szCs w:val="28"/>
        </w:rPr>
        <w:t xml:space="preserve">. </w:t>
      </w:r>
      <w:r w:rsidR="00632769">
        <w:rPr>
          <w:sz w:val="28"/>
          <w:szCs w:val="28"/>
        </w:rPr>
        <w:t xml:space="preserve">Рекомендуемые </w:t>
      </w:r>
      <w:r w:rsidR="00801479" w:rsidRPr="00F3531F">
        <w:rPr>
          <w:sz w:val="28"/>
          <w:szCs w:val="28"/>
        </w:rPr>
        <w:t>тематические линии:</w:t>
      </w:r>
      <w:r w:rsidR="00A302B4" w:rsidRPr="00F3531F">
        <w:rPr>
          <w:sz w:val="28"/>
          <w:szCs w:val="28"/>
        </w:rPr>
        <w:t xml:space="preserve"> </w:t>
      </w:r>
    </w:p>
    <w:p w:rsidR="006063AD" w:rsidRPr="00942B6D" w:rsidRDefault="00B242C6" w:rsidP="00632769">
      <w:pPr>
        <w:tabs>
          <w:tab w:val="left" w:pos="-1080"/>
        </w:tabs>
        <w:ind w:firstLine="709"/>
        <w:jc w:val="both"/>
        <w:rPr>
          <w:sz w:val="28"/>
          <w:szCs w:val="28"/>
        </w:rPr>
      </w:pPr>
      <w:r w:rsidRPr="00942B6D">
        <w:rPr>
          <w:sz w:val="28"/>
          <w:szCs w:val="28"/>
        </w:rPr>
        <w:t>–</w:t>
      </w:r>
      <w:r w:rsidR="00632769" w:rsidRPr="00942B6D">
        <w:rPr>
          <w:sz w:val="28"/>
          <w:szCs w:val="28"/>
        </w:rPr>
        <w:t xml:space="preserve"> </w:t>
      </w:r>
      <w:r w:rsidR="006063AD" w:rsidRPr="00942B6D">
        <w:rPr>
          <w:sz w:val="28"/>
          <w:szCs w:val="28"/>
        </w:rPr>
        <w:t>Конституционные основы Российской Федерации;</w:t>
      </w:r>
    </w:p>
    <w:p w:rsidR="00632769" w:rsidRPr="00942B6D" w:rsidRDefault="00B242C6" w:rsidP="00632769">
      <w:pPr>
        <w:tabs>
          <w:tab w:val="left" w:pos="-1080"/>
        </w:tabs>
        <w:ind w:firstLine="709"/>
        <w:jc w:val="both"/>
        <w:rPr>
          <w:sz w:val="28"/>
          <w:szCs w:val="28"/>
        </w:rPr>
      </w:pPr>
      <w:r w:rsidRPr="00942B6D">
        <w:rPr>
          <w:sz w:val="28"/>
          <w:szCs w:val="28"/>
        </w:rPr>
        <w:t>–</w:t>
      </w:r>
      <w:r w:rsidR="006063AD" w:rsidRPr="00942B6D">
        <w:rPr>
          <w:sz w:val="28"/>
          <w:szCs w:val="28"/>
        </w:rPr>
        <w:t> </w:t>
      </w:r>
      <w:r w:rsidR="00632769" w:rsidRPr="00942B6D">
        <w:rPr>
          <w:sz w:val="28"/>
          <w:szCs w:val="28"/>
        </w:rPr>
        <w:t>Д</w:t>
      </w:r>
      <w:r w:rsidR="00A302B4" w:rsidRPr="00942B6D">
        <w:rPr>
          <w:sz w:val="28"/>
          <w:szCs w:val="28"/>
        </w:rPr>
        <w:t>уховно</w:t>
      </w:r>
      <w:r w:rsidR="00632769" w:rsidRPr="00942B6D">
        <w:rPr>
          <w:sz w:val="28"/>
          <w:szCs w:val="28"/>
        </w:rPr>
        <w:t>-нравственное</w:t>
      </w:r>
      <w:r w:rsidR="00A302B4" w:rsidRPr="00942B6D">
        <w:rPr>
          <w:sz w:val="28"/>
          <w:szCs w:val="28"/>
        </w:rPr>
        <w:t xml:space="preserve"> воспитание</w:t>
      </w:r>
      <w:r w:rsidR="00632769" w:rsidRPr="00942B6D">
        <w:rPr>
          <w:sz w:val="28"/>
          <w:szCs w:val="28"/>
        </w:rPr>
        <w:t xml:space="preserve"> и </w:t>
      </w:r>
      <w:r w:rsidR="00A302B4" w:rsidRPr="00942B6D">
        <w:rPr>
          <w:sz w:val="28"/>
          <w:szCs w:val="28"/>
        </w:rPr>
        <w:t>патриотизм</w:t>
      </w:r>
      <w:r w:rsidR="00632769" w:rsidRPr="00942B6D">
        <w:rPr>
          <w:sz w:val="28"/>
          <w:szCs w:val="28"/>
        </w:rPr>
        <w:t xml:space="preserve"> в России: история и современность;</w:t>
      </w:r>
    </w:p>
    <w:p w:rsidR="00632769" w:rsidRPr="00942B6D" w:rsidRDefault="00B242C6" w:rsidP="00632769">
      <w:pPr>
        <w:tabs>
          <w:tab w:val="left" w:pos="-1080"/>
        </w:tabs>
        <w:ind w:firstLine="709"/>
        <w:jc w:val="both"/>
        <w:rPr>
          <w:sz w:val="28"/>
          <w:szCs w:val="28"/>
        </w:rPr>
      </w:pPr>
      <w:r w:rsidRPr="00942B6D">
        <w:rPr>
          <w:sz w:val="28"/>
          <w:szCs w:val="28"/>
        </w:rPr>
        <w:t>–</w:t>
      </w:r>
      <w:r w:rsidR="00632769" w:rsidRPr="00942B6D">
        <w:rPr>
          <w:sz w:val="28"/>
          <w:szCs w:val="28"/>
        </w:rPr>
        <w:t xml:space="preserve"> Ценности современной российской молодежи;</w:t>
      </w:r>
    </w:p>
    <w:p w:rsidR="00632769" w:rsidRPr="00942B6D" w:rsidRDefault="00B242C6" w:rsidP="00632769">
      <w:pPr>
        <w:tabs>
          <w:tab w:val="left" w:pos="-1080"/>
        </w:tabs>
        <w:ind w:firstLine="709"/>
        <w:jc w:val="both"/>
        <w:rPr>
          <w:sz w:val="28"/>
          <w:szCs w:val="28"/>
        </w:rPr>
      </w:pPr>
      <w:r w:rsidRPr="00942B6D">
        <w:rPr>
          <w:sz w:val="28"/>
          <w:szCs w:val="28"/>
        </w:rPr>
        <w:t>–</w:t>
      </w:r>
      <w:r w:rsidR="00632769" w:rsidRPr="00942B6D">
        <w:rPr>
          <w:sz w:val="28"/>
          <w:szCs w:val="28"/>
        </w:rPr>
        <w:t xml:space="preserve"> И</w:t>
      </w:r>
      <w:r w:rsidR="00C679C2" w:rsidRPr="00942B6D">
        <w:rPr>
          <w:sz w:val="28"/>
          <w:szCs w:val="28"/>
        </w:rPr>
        <w:t xml:space="preserve">сторико-культурное наследие </w:t>
      </w:r>
      <w:r w:rsidR="00632769" w:rsidRPr="00942B6D">
        <w:rPr>
          <w:sz w:val="28"/>
          <w:szCs w:val="28"/>
        </w:rPr>
        <w:t>родного края;</w:t>
      </w:r>
    </w:p>
    <w:p w:rsidR="005D4F3F" w:rsidRPr="00942B6D" w:rsidRDefault="00B242C6" w:rsidP="006063AD">
      <w:pPr>
        <w:tabs>
          <w:tab w:val="left" w:pos="-1080"/>
        </w:tabs>
        <w:ind w:firstLine="709"/>
        <w:jc w:val="both"/>
        <w:rPr>
          <w:sz w:val="28"/>
          <w:szCs w:val="28"/>
        </w:rPr>
      </w:pPr>
      <w:r w:rsidRPr="00942B6D">
        <w:rPr>
          <w:sz w:val="28"/>
          <w:szCs w:val="28"/>
        </w:rPr>
        <w:t>–</w:t>
      </w:r>
      <w:r w:rsidR="00632769" w:rsidRPr="00942B6D">
        <w:rPr>
          <w:sz w:val="28"/>
          <w:szCs w:val="28"/>
        </w:rPr>
        <w:t xml:space="preserve"> Этносы и религии Поволжья: традиции и современность</w:t>
      </w:r>
      <w:r w:rsidR="0071101F">
        <w:rPr>
          <w:sz w:val="28"/>
          <w:szCs w:val="28"/>
        </w:rPr>
        <w:t>;</w:t>
      </w:r>
    </w:p>
    <w:p w:rsidR="00B15AC9" w:rsidRPr="00942B6D" w:rsidRDefault="00B242C6" w:rsidP="006063AD">
      <w:pPr>
        <w:tabs>
          <w:tab w:val="left" w:pos="-1080"/>
        </w:tabs>
        <w:ind w:firstLine="709"/>
        <w:jc w:val="both"/>
        <w:rPr>
          <w:sz w:val="28"/>
          <w:szCs w:val="28"/>
        </w:rPr>
      </w:pPr>
      <w:r w:rsidRPr="00942B6D">
        <w:rPr>
          <w:sz w:val="28"/>
          <w:szCs w:val="28"/>
        </w:rPr>
        <w:t>–</w:t>
      </w:r>
      <w:r w:rsidR="00B15AC9" w:rsidRPr="00942B6D">
        <w:rPr>
          <w:sz w:val="28"/>
          <w:szCs w:val="28"/>
        </w:rPr>
        <w:t xml:space="preserve"> </w:t>
      </w:r>
      <w:r w:rsidR="00CE4BC4" w:rsidRPr="00942B6D">
        <w:rPr>
          <w:sz w:val="28"/>
          <w:szCs w:val="28"/>
        </w:rPr>
        <w:t>Религиозные мотивы в русской литературе.</w:t>
      </w:r>
    </w:p>
    <w:p w:rsidR="006063AD" w:rsidRPr="00942B6D" w:rsidRDefault="006063AD" w:rsidP="006063AD">
      <w:pPr>
        <w:tabs>
          <w:tab w:val="left" w:pos="-1080"/>
        </w:tabs>
        <w:ind w:firstLine="709"/>
        <w:jc w:val="both"/>
        <w:rPr>
          <w:sz w:val="16"/>
          <w:szCs w:val="16"/>
        </w:rPr>
      </w:pPr>
    </w:p>
    <w:p w:rsidR="00CE4BC4" w:rsidRPr="00942B6D" w:rsidRDefault="00CE4BC4" w:rsidP="00CE4BC4">
      <w:pPr>
        <w:tabs>
          <w:tab w:val="left" w:pos="-1080"/>
        </w:tabs>
        <w:ind w:firstLine="709"/>
        <w:jc w:val="both"/>
        <w:rPr>
          <w:i/>
          <w:sz w:val="28"/>
          <w:szCs w:val="28"/>
        </w:rPr>
      </w:pPr>
      <w:r w:rsidRPr="00942B6D">
        <w:rPr>
          <w:i/>
          <w:sz w:val="28"/>
          <w:szCs w:val="28"/>
        </w:rPr>
        <w:t xml:space="preserve">Мероприятие может быть интересно учителям истории, обществознания, русского языка и литературы, </w:t>
      </w:r>
      <w:r w:rsidRPr="00942B6D">
        <w:rPr>
          <w:i/>
          <w:sz w:val="28"/>
          <w:szCs w:val="28"/>
          <w:shd w:val="clear" w:color="auto" w:fill="FFFFFF"/>
        </w:rPr>
        <w:t>основ религиозных культур и светской этики</w:t>
      </w:r>
      <w:r w:rsidRPr="00942B6D">
        <w:rPr>
          <w:i/>
          <w:sz w:val="28"/>
          <w:szCs w:val="28"/>
        </w:rPr>
        <w:t>.</w:t>
      </w:r>
    </w:p>
    <w:p w:rsidR="00CE4BC4" w:rsidRPr="00942B6D" w:rsidRDefault="00CE4BC4" w:rsidP="006063AD">
      <w:pPr>
        <w:tabs>
          <w:tab w:val="left" w:pos="-1080"/>
        </w:tabs>
        <w:ind w:firstLine="709"/>
        <w:jc w:val="both"/>
        <w:rPr>
          <w:sz w:val="16"/>
          <w:szCs w:val="16"/>
        </w:rPr>
      </w:pPr>
    </w:p>
    <w:p w:rsidR="004774DB" w:rsidRDefault="00CB74CF" w:rsidP="00CB74CF">
      <w:pPr>
        <w:pStyle w:val="10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942B6D">
        <w:rPr>
          <w:sz w:val="28"/>
          <w:szCs w:val="28"/>
        </w:rPr>
        <w:t>Доклады учащихся школ для выступления на конференции принимаются по результатам внутреннего отбор</w:t>
      </w:r>
      <w:r w:rsidR="0071101F">
        <w:rPr>
          <w:sz w:val="28"/>
          <w:szCs w:val="28"/>
        </w:rPr>
        <w:t xml:space="preserve">а в образовательных учреждениях. </w:t>
      </w:r>
      <w:r w:rsidRPr="00F3531F">
        <w:rPr>
          <w:sz w:val="28"/>
          <w:szCs w:val="28"/>
        </w:rPr>
        <w:t>З</w:t>
      </w:r>
      <w:r w:rsidR="001E1680" w:rsidRPr="00F3531F">
        <w:rPr>
          <w:sz w:val="28"/>
          <w:szCs w:val="28"/>
        </w:rPr>
        <w:t xml:space="preserve">аявку </w:t>
      </w:r>
      <w:r w:rsidR="00F3531F" w:rsidRPr="00F3531F">
        <w:rPr>
          <w:sz w:val="28"/>
          <w:szCs w:val="28"/>
        </w:rPr>
        <w:t xml:space="preserve">по следующему образцу (см. Приложение) и текст доклада (до 3 стр., 14 шрифт) </w:t>
      </w:r>
      <w:r w:rsidRPr="00F3531F">
        <w:rPr>
          <w:sz w:val="28"/>
          <w:szCs w:val="28"/>
        </w:rPr>
        <w:t xml:space="preserve">необходимо направить </w:t>
      </w:r>
      <w:r w:rsidR="001E1680" w:rsidRPr="00F3531F">
        <w:rPr>
          <w:b/>
          <w:sz w:val="28"/>
          <w:szCs w:val="28"/>
        </w:rPr>
        <w:t>до 10 февраля 202</w:t>
      </w:r>
      <w:r w:rsidRPr="00F3531F">
        <w:rPr>
          <w:b/>
          <w:sz w:val="28"/>
          <w:szCs w:val="28"/>
        </w:rPr>
        <w:t>5</w:t>
      </w:r>
      <w:r w:rsidR="001E1680" w:rsidRPr="00F3531F">
        <w:rPr>
          <w:b/>
          <w:sz w:val="28"/>
          <w:szCs w:val="28"/>
        </w:rPr>
        <w:t xml:space="preserve"> года</w:t>
      </w:r>
      <w:r w:rsidR="00F3531F" w:rsidRPr="00F3531F">
        <w:rPr>
          <w:sz w:val="28"/>
          <w:szCs w:val="28"/>
        </w:rPr>
        <w:t xml:space="preserve"> </w:t>
      </w:r>
      <w:r w:rsidR="001E1680" w:rsidRPr="00F3531F">
        <w:rPr>
          <w:sz w:val="28"/>
          <w:szCs w:val="28"/>
        </w:rPr>
        <w:t>на электронный</w:t>
      </w:r>
      <w:r w:rsidR="00E4248E" w:rsidRPr="00F3531F">
        <w:rPr>
          <w:sz w:val="28"/>
          <w:szCs w:val="28"/>
        </w:rPr>
        <w:t xml:space="preserve"> </w:t>
      </w:r>
      <w:r w:rsidR="001E1680" w:rsidRPr="00F3531F">
        <w:rPr>
          <w:sz w:val="28"/>
          <w:szCs w:val="28"/>
        </w:rPr>
        <w:t xml:space="preserve">адрес </w:t>
      </w:r>
      <w:hyperlink r:id="rId5" w:history="1">
        <w:r w:rsidR="001E1680" w:rsidRPr="00F3531F">
          <w:rPr>
            <w:rStyle w:val="a5"/>
            <w:sz w:val="28"/>
            <w:szCs w:val="28"/>
            <w:shd w:val="clear" w:color="auto" w:fill="FFFFFF"/>
          </w:rPr>
          <w:t>dinaivanova.97@mail.ru</w:t>
        </w:r>
      </w:hyperlink>
      <w:r w:rsidRPr="00F3531F">
        <w:rPr>
          <w:sz w:val="28"/>
          <w:szCs w:val="28"/>
        </w:rPr>
        <w:t xml:space="preserve"> (</w:t>
      </w:r>
      <w:r w:rsidR="00F3531F" w:rsidRPr="00F3531F">
        <w:rPr>
          <w:sz w:val="28"/>
          <w:szCs w:val="28"/>
        </w:rPr>
        <w:t xml:space="preserve">секретарь организационного комитета </w:t>
      </w:r>
      <w:r w:rsidR="00747E2A">
        <w:rPr>
          <w:sz w:val="28"/>
          <w:szCs w:val="28"/>
        </w:rPr>
        <w:t xml:space="preserve">конференции </w:t>
      </w:r>
      <w:r w:rsidR="00F3531F" w:rsidRPr="00F3531F">
        <w:rPr>
          <w:sz w:val="28"/>
          <w:szCs w:val="28"/>
        </w:rPr>
        <w:t xml:space="preserve">– </w:t>
      </w:r>
      <w:r w:rsidRPr="00F3531F">
        <w:rPr>
          <w:sz w:val="28"/>
          <w:szCs w:val="28"/>
        </w:rPr>
        <w:t>Иванова Дина Дмитриевна</w:t>
      </w:r>
      <w:r w:rsidR="00F3531F" w:rsidRPr="00F3531F">
        <w:rPr>
          <w:sz w:val="28"/>
          <w:szCs w:val="28"/>
        </w:rPr>
        <w:t>, 8 996 202 42 79</w:t>
      </w:r>
      <w:r w:rsidRPr="00F3531F">
        <w:rPr>
          <w:sz w:val="28"/>
          <w:szCs w:val="28"/>
        </w:rPr>
        <w:t>)</w:t>
      </w:r>
      <w:r w:rsidR="00F3531F" w:rsidRPr="00F3531F">
        <w:rPr>
          <w:sz w:val="28"/>
          <w:szCs w:val="28"/>
        </w:rPr>
        <w:t>.</w:t>
      </w:r>
    </w:p>
    <w:p w:rsidR="00CE4BC4" w:rsidRDefault="00CE4BC4" w:rsidP="00CE4BC4">
      <w:pPr>
        <w:pStyle w:val="10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учащихся и учителей предусмотрены сертификаты участников всероссийской конференции. Лучшие доклады будут отмечены 1, 2 и 3 местами.</w:t>
      </w:r>
      <w:r w:rsidR="0071101F">
        <w:rPr>
          <w:sz w:val="28"/>
          <w:szCs w:val="28"/>
        </w:rPr>
        <w:t xml:space="preserve"> П</w:t>
      </w:r>
      <w:r w:rsidR="0071101F" w:rsidRPr="00942B6D">
        <w:rPr>
          <w:sz w:val="28"/>
          <w:szCs w:val="28"/>
        </w:rPr>
        <w:t>убликация в сборнике по итогам конференции</w:t>
      </w:r>
      <w:r w:rsidR="0071101F">
        <w:rPr>
          <w:sz w:val="28"/>
          <w:szCs w:val="28"/>
        </w:rPr>
        <w:t xml:space="preserve"> </w:t>
      </w:r>
      <w:r w:rsidR="0071101F">
        <w:rPr>
          <w:sz w:val="28"/>
          <w:szCs w:val="28"/>
        </w:rPr>
        <w:t>не предусмотрена</w:t>
      </w:r>
      <w:r w:rsidR="0071101F" w:rsidRPr="00F3531F">
        <w:rPr>
          <w:sz w:val="28"/>
          <w:szCs w:val="28"/>
        </w:rPr>
        <w:t>.</w:t>
      </w:r>
    </w:p>
    <w:p w:rsidR="006063AD" w:rsidRPr="00F3531F" w:rsidRDefault="00F3531F" w:rsidP="00CE4BC4">
      <w:pPr>
        <w:pStyle w:val="10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F3531F">
        <w:rPr>
          <w:sz w:val="28"/>
          <w:szCs w:val="28"/>
        </w:rPr>
        <w:t xml:space="preserve">Формат мероприятия – очный. </w:t>
      </w:r>
      <w:r w:rsidR="00CE4BC4">
        <w:rPr>
          <w:sz w:val="28"/>
          <w:szCs w:val="28"/>
        </w:rPr>
        <w:t>Место проведения</w:t>
      </w:r>
      <w:r w:rsidR="00CE4BC4" w:rsidRPr="00CE4BC4">
        <w:rPr>
          <w:sz w:val="28"/>
          <w:szCs w:val="28"/>
        </w:rPr>
        <w:t xml:space="preserve">: г. Саратов, ул. </w:t>
      </w:r>
      <w:proofErr w:type="spellStart"/>
      <w:r w:rsidR="00CE4BC4" w:rsidRPr="00CE4BC4">
        <w:rPr>
          <w:sz w:val="28"/>
          <w:szCs w:val="28"/>
        </w:rPr>
        <w:t>Вольская</w:t>
      </w:r>
      <w:proofErr w:type="spellEnd"/>
      <w:r w:rsidR="00CE4BC4" w:rsidRPr="00CE4BC4">
        <w:rPr>
          <w:sz w:val="28"/>
          <w:szCs w:val="28"/>
        </w:rPr>
        <w:t>, 10</w:t>
      </w:r>
      <w:r w:rsidR="00CE4BC4">
        <w:rPr>
          <w:sz w:val="28"/>
          <w:szCs w:val="28"/>
        </w:rPr>
        <w:t> </w:t>
      </w:r>
      <w:r w:rsidR="00CE4BC4" w:rsidRPr="00CE4BC4">
        <w:rPr>
          <w:sz w:val="28"/>
          <w:szCs w:val="28"/>
        </w:rPr>
        <w:t xml:space="preserve">А, </w:t>
      </w:r>
      <w:r w:rsidR="00725DC8" w:rsidRPr="00CE4BC4">
        <w:rPr>
          <w:sz w:val="28"/>
          <w:szCs w:val="28"/>
        </w:rPr>
        <w:t>12</w:t>
      </w:r>
      <w:r w:rsidR="00725DC8">
        <w:rPr>
          <w:sz w:val="28"/>
          <w:szCs w:val="28"/>
        </w:rPr>
        <w:t xml:space="preserve"> </w:t>
      </w:r>
      <w:r w:rsidR="00CE4BC4" w:rsidRPr="00CE4BC4">
        <w:rPr>
          <w:sz w:val="28"/>
          <w:szCs w:val="28"/>
        </w:rPr>
        <w:t>корпус</w:t>
      </w:r>
      <w:r w:rsidR="009E4607">
        <w:rPr>
          <w:sz w:val="28"/>
          <w:szCs w:val="28"/>
        </w:rPr>
        <w:t xml:space="preserve"> СГУ</w:t>
      </w:r>
      <w:bookmarkStart w:id="0" w:name="_GoBack"/>
      <w:bookmarkEnd w:id="0"/>
      <w:r w:rsidR="00CE4BC4" w:rsidRPr="00CE4BC4">
        <w:rPr>
          <w:sz w:val="28"/>
          <w:szCs w:val="28"/>
        </w:rPr>
        <w:t>, Философский факультет</w:t>
      </w:r>
      <w:r w:rsidR="006A4439">
        <w:rPr>
          <w:sz w:val="28"/>
          <w:szCs w:val="28"/>
        </w:rPr>
        <w:t>.</w:t>
      </w:r>
    </w:p>
    <w:p w:rsidR="00484E4F" w:rsidRDefault="00484E4F">
      <w:pPr>
        <w:suppressAutoHyphens w:val="0"/>
        <w:rPr>
          <w:sz w:val="28"/>
          <w:szCs w:val="28"/>
        </w:rPr>
      </w:pPr>
    </w:p>
    <w:p w:rsidR="0035652F" w:rsidRPr="00E4248E" w:rsidRDefault="00C11F1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4E4F" w:rsidRPr="00801479" w:rsidRDefault="00801479" w:rsidP="00801479">
      <w:pPr>
        <w:tabs>
          <w:tab w:val="left" w:pos="-1080"/>
        </w:tabs>
        <w:jc w:val="right"/>
        <w:rPr>
          <w:i/>
          <w:caps/>
          <w:sz w:val="24"/>
          <w:szCs w:val="24"/>
        </w:rPr>
      </w:pPr>
      <w:r w:rsidRPr="00801479">
        <w:rPr>
          <w:i/>
          <w:caps/>
          <w:sz w:val="24"/>
          <w:szCs w:val="24"/>
        </w:rPr>
        <w:lastRenderedPageBreak/>
        <w:t>приложение</w:t>
      </w:r>
    </w:p>
    <w:p w:rsidR="00801479" w:rsidRDefault="00801479" w:rsidP="00484E4F">
      <w:pPr>
        <w:tabs>
          <w:tab w:val="left" w:pos="-1080"/>
        </w:tabs>
        <w:jc w:val="center"/>
        <w:rPr>
          <w:caps/>
          <w:sz w:val="24"/>
          <w:szCs w:val="24"/>
        </w:rPr>
      </w:pPr>
    </w:p>
    <w:p w:rsidR="00801479" w:rsidRDefault="00801479" w:rsidP="00484E4F">
      <w:pPr>
        <w:tabs>
          <w:tab w:val="left" w:pos="-1080"/>
        </w:tabs>
        <w:jc w:val="center"/>
        <w:rPr>
          <w:caps/>
          <w:sz w:val="24"/>
          <w:szCs w:val="24"/>
        </w:rPr>
      </w:pPr>
    </w:p>
    <w:p w:rsidR="00484E4F" w:rsidRPr="00F3531F" w:rsidRDefault="00484E4F" w:rsidP="00F3531F">
      <w:pPr>
        <w:tabs>
          <w:tab w:val="left" w:pos="-1080"/>
        </w:tabs>
        <w:jc w:val="center"/>
        <w:rPr>
          <w:caps/>
          <w:sz w:val="28"/>
          <w:szCs w:val="28"/>
        </w:rPr>
      </w:pPr>
      <w:r w:rsidRPr="00F3531F">
        <w:rPr>
          <w:caps/>
          <w:sz w:val="28"/>
          <w:szCs w:val="28"/>
        </w:rPr>
        <w:t>заявка на участие во всероссийской научно-практической конференции</w:t>
      </w:r>
      <w:r w:rsidR="00F3531F">
        <w:rPr>
          <w:caps/>
          <w:sz w:val="28"/>
          <w:szCs w:val="28"/>
        </w:rPr>
        <w:t xml:space="preserve"> </w:t>
      </w:r>
      <w:r w:rsidRPr="00F3531F">
        <w:rPr>
          <w:caps/>
          <w:sz w:val="28"/>
          <w:szCs w:val="28"/>
        </w:rPr>
        <w:t>молодых ученых по гуманитарным и социальным наукам</w:t>
      </w:r>
    </w:p>
    <w:p w:rsidR="001E1680" w:rsidRPr="00F3531F" w:rsidRDefault="001E1680" w:rsidP="00F3531F">
      <w:pPr>
        <w:pStyle w:val="a3"/>
        <w:spacing w:after="0"/>
        <w:ind w:left="142"/>
        <w:contextualSpacing/>
        <w:jc w:val="center"/>
        <w:rPr>
          <w:b/>
          <w:i/>
          <w:sz w:val="28"/>
          <w:szCs w:val="28"/>
        </w:rPr>
      </w:pPr>
    </w:p>
    <w:p w:rsidR="001E1680" w:rsidRDefault="00F3531F" w:rsidP="00F3531F">
      <w:pPr>
        <w:pStyle w:val="1"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Секция «</w:t>
      </w:r>
      <w:r w:rsidRPr="00F3531F">
        <w:rPr>
          <w:b/>
          <w:i/>
          <w:sz w:val="28"/>
          <w:szCs w:val="28"/>
        </w:rPr>
        <w:t xml:space="preserve">Проектная работа в сфере </w:t>
      </w:r>
      <w:proofErr w:type="spellStart"/>
      <w:r w:rsidRPr="00F3531F">
        <w:rPr>
          <w:b/>
          <w:i/>
          <w:sz w:val="28"/>
          <w:szCs w:val="28"/>
        </w:rPr>
        <w:t>социогуманитарных</w:t>
      </w:r>
      <w:proofErr w:type="spellEnd"/>
      <w:r w:rsidRPr="00F3531F">
        <w:rPr>
          <w:b/>
          <w:i/>
          <w:sz w:val="28"/>
          <w:szCs w:val="28"/>
        </w:rPr>
        <w:t xml:space="preserve"> наук: </w:t>
      </w:r>
      <w:r w:rsidR="002D40EC">
        <w:rPr>
          <w:b/>
          <w:i/>
          <w:sz w:val="28"/>
          <w:szCs w:val="28"/>
        </w:rPr>
        <w:br/>
      </w:r>
      <w:r w:rsidRPr="00F3531F">
        <w:rPr>
          <w:b/>
          <w:i/>
          <w:sz w:val="28"/>
          <w:szCs w:val="28"/>
        </w:rPr>
        <w:t>проблемы и перспективы</w:t>
      </w:r>
      <w:r>
        <w:rPr>
          <w:b/>
          <w:i/>
          <w:sz w:val="28"/>
          <w:szCs w:val="28"/>
        </w:rPr>
        <w:t>»</w:t>
      </w:r>
    </w:p>
    <w:p w:rsidR="00F3531F" w:rsidRPr="00F3531F" w:rsidRDefault="00F3531F" w:rsidP="00F3531F">
      <w:pPr>
        <w:pStyle w:val="1"/>
        <w:spacing w:line="240" w:lineRule="auto"/>
        <w:jc w:val="center"/>
        <w:rPr>
          <w:caps/>
          <w:sz w:val="28"/>
          <w:szCs w:val="28"/>
        </w:rPr>
      </w:pPr>
    </w:p>
    <w:tbl>
      <w:tblPr>
        <w:tblW w:w="0" w:type="auto"/>
        <w:tblInd w:w="453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645"/>
        <w:gridCol w:w="6420"/>
      </w:tblGrid>
      <w:tr w:rsidR="00484E4F" w:rsidRPr="00F3531F" w:rsidTr="00400311">
        <w:trPr>
          <w:trHeight w:val="454"/>
        </w:trPr>
        <w:tc>
          <w:tcPr>
            <w:tcW w:w="364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  <w:r w:rsidRPr="00F3531F">
              <w:rPr>
                <w:sz w:val="28"/>
                <w:szCs w:val="28"/>
              </w:rPr>
              <w:t>Фамилия</w:t>
            </w:r>
            <w:r w:rsidR="00C679C2" w:rsidRPr="00F3531F">
              <w:rPr>
                <w:sz w:val="28"/>
                <w:szCs w:val="28"/>
              </w:rPr>
              <w:t xml:space="preserve"> Имя Отчество</w:t>
            </w:r>
          </w:p>
        </w:tc>
        <w:tc>
          <w:tcPr>
            <w:tcW w:w="64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</w:p>
        </w:tc>
      </w:tr>
      <w:tr w:rsidR="00484E4F" w:rsidRPr="00F3531F" w:rsidTr="00400311">
        <w:trPr>
          <w:trHeight w:val="454"/>
        </w:trPr>
        <w:tc>
          <w:tcPr>
            <w:tcW w:w="36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84E4F" w:rsidRPr="00F3531F" w:rsidRDefault="001E1680" w:rsidP="00F3531F">
            <w:pPr>
              <w:snapToGrid w:val="0"/>
              <w:rPr>
                <w:sz w:val="28"/>
                <w:szCs w:val="28"/>
              </w:rPr>
            </w:pPr>
            <w:r w:rsidRPr="00F3531F">
              <w:rPr>
                <w:sz w:val="28"/>
                <w:szCs w:val="28"/>
              </w:rPr>
              <w:t>Класс</w:t>
            </w:r>
          </w:p>
        </w:tc>
        <w:tc>
          <w:tcPr>
            <w:tcW w:w="6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</w:p>
        </w:tc>
      </w:tr>
      <w:tr w:rsidR="00484E4F" w:rsidRPr="00F3531F" w:rsidTr="00400311">
        <w:trPr>
          <w:trHeight w:val="454"/>
        </w:trPr>
        <w:tc>
          <w:tcPr>
            <w:tcW w:w="36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84E4F" w:rsidRPr="00F3531F" w:rsidRDefault="00F3531F" w:rsidP="00F3531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у</w:t>
            </w:r>
            <w:r w:rsidR="00484E4F" w:rsidRPr="00F3531F">
              <w:rPr>
                <w:sz w:val="28"/>
                <w:szCs w:val="28"/>
              </w:rPr>
              <w:t>чебно</w:t>
            </w:r>
            <w:r>
              <w:rPr>
                <w:sz w:val="28"/>
                <w:szCs w:val="28"/>
              </w:rPr>
              <w:t xml:space="preserve">го </w:t>
            </w:r>
            <w:r w:rsidR="00484E4F" w:rsidRPr="00F3531F">
              <w:rPr>
                <w:sz w:val="28"/>
                <w:szCs w:val="28"/>
              </w:rPr>
              <w:t>заведени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6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</w:p>
        </w:tc>
      </w:tr>
      <w:tr w:rsidR="00484E4F" w:rsidRPr="00F3531F" w:rsidTr="00400311">
        <w:trPr>
          <w:trHeight w:val="454"/>
        </w:trPr>
        <w:tc>
          <w:tcPr>
            <w:tcW w:w="36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ind w:left="72" w:hanging="72"/>
              <w:rPr>
                <w:sz w:val="28"/>
                <w:szCs w:val="28"/>
              </w:rPr>
            </w:pPr>
            <w:r w:rsidRPr="00F3531F">
              <w:rPr>
                <w:sz w:val="28"/>
                <w:szCs w:val="28"/>
              </w:rPr>
              <w:t>Страна, город</w:t>
            </w:r>
          </w:p>
        </w:tc>
        <w:tc>
          <w:tcPr>
            <w:tcW w:w="6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</w:p>
        </w:tc>
      </w:tr>
      <w:tr w:rsidR="00484E4F" w:rsidRPr="00F3531F" w:rsidTr="00400311">
        <w:trPr>
          <w:cantSplit/>
          <w:trHeight w:val="531"/>
        </w:trPr>
        <w:tc>
          <w:tcPr>
            <w:tcW w:w="3645" w:type="dxa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  <w:r w:rsidRPr="00F3531F">
              <w:rPr>
                <w:sz w:val="28"/>
                <w:szCs w:val="28"/>
              </w:rPr>
              <w:t>Контактная информация (сотовый телефон</w:t>
            </w:r>
            <w:r w:rsidR="00536623" w:rsidRPr="00F3531F">
              <w:rPr>
                <w:sz w:val="28"/>
                <w:szCs w:val="28"/>
              </w:rPr>
              <w:t xml:space="preserve">, </w:t>
            </w:r>
            <w:r w:rsidR="00536623" w:rsidRPr="00F3531F">
              <w:rPr>
                <w:sz w:val="28"/>
                <w:szCs w:val="28"/>
                <w:lang w:val="en-US"/>
              </w:rPr>
              <w:t>email</w:t>
            </w:r>
            <w:r w:rsidRPr="00F3531F">
              <w:rPr>
                <w:sz w:val="28"/>
                <w:szCs w:val="28"/>
              </w:rPr>
              <w:t>)</w:t>
            </w:r>
          </w:p>
        </w:tc>
        <w:tc>
          <w:tcPr>
            <w:tcW w:w="6420" w:type="dxa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</w:p>
        </w:tc>
      </w:tr>
      <w:tr w:rsidR="00484E4F" w:rsidRPr="00F3531F" w:rsidTr="00400311">
        <w:trPr>
          <w:cantSplit/>
          <w:trHeight w:val="454"/>
        </w:trPr>
        <w:tc>
          <w:tcPr>
            <w:tcW w:w="36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  <w:r w:rsidRPr="00F3531F">
              <w:rPr>
                <w:sz w:val="28"/>
                <w:szCs w:val="28"/>
              </w:rPr>
              <w:t>Ф.И.О. научного руководителя и его место работы</w:t>
            </w:r>
          </w:p>
        </w:tc>
        <w:tc>
          <w:tcPr>
            <w:tcW w:w="6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</w:p>
        </w:tc>
      </w:tr>
      <w:tr w:rsidR="00484E4F" w:rsidRPr="00F3531F" w:rsidTr="00400311">
        <w:trPr>
          <w:cantSplit/>
          <w:trHeight w:val="454"/>
        </w:trPr>
        <w:tc>
          <w:tcPr>
            <w:tcW w:w="36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  <w:r w:rsidRPr="00F3531F">
              <w:rPr>
                <w:sz w:val="28"/>
                <w:szCs w:val="28"/>
              </w:rPr>
              <w:t>Контактная информация о научном руководителе</w:t>
            </w:r>
          </w:p>
          <w:p w:rsidR="00536623" w:rsidRPr="00F3531F" w:rsidRDefault="00536623" w:rsidP="001E1680">
            <w:pPr>
              <w:snapToGrid w:val="0"/>
              <w:rPr>
                <w:sz w:val="28"/>
                <w:szCs w:val="28"/>
              </w:rPr>
            </w:pPr>
            <w:r w:rsidRPr="00F3531F">
              <w:rPr>
                <w:sz w:val="28"/>
                <w:szCs w:val="28"/>
              </w:rPr>
              <w:t xml:space="preserve">(сотовый телефон, </w:t>
            </w:r>
            <w:r w:rsidRPr="00F3531F">
              <w:rPr>
                <w:sz w:val="28"/>
                <w:szCs w:val="28"/>
                <w:lang w:val="en-US"/>
              </w:rPr>
              <w:t>email</w:t>
            </w:r>
            <w:r w:rsidRPr="00F3531F">
              <w:rPr>
                <w:sz w:val="28"/>
                <w:szCs w:val="28"/>
              </w:rPr>
              <w:t>)</w:t>
            </w:r>
          </w:p>
        </w:tc>
        <w:tc>
          <w:tcPr>
            <w:tcW w:w="6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</w:p>
        </w:tc>
      </w:tr>
      <w:tr w:rsidR="00484E4F" w:rsidRPr="00F3531F" w:rsidTr="00400311">
        <w:trPr>
          <w:trHeight w:val="454"/>
        </w:trPr>
        <w:tc>
          <w:tcPr>
            <w:tcW w:w="36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84E4F" w:rsidRPr="00F3531F" w:rsidRDefault="00484E4F" w:rsidP="00D97937">
            <w:pPr>
              <w:snapToGrid w:val="0"/>
              <w:rPr>
                <w:sz w:val="28"/>
                <w:szCs w:val="28"/>
              </w:rPr>
            </w:pPr>
            <w:r w:rsidRPr="00F3531F">
              <w:rPr>
                <w:sz w:val="28"/>
                <w:szCs w:val="28"/>
              </w:rPr>
              <w:t>Н</w:t>
            </w:r>
            <w:r w:rsidR="00D97937">
              <w:rPr>
                <w:sz w:val="28"/>
                <w:szCs w:val="28"/>
              </w:rPr>
              <w:t>азвание секции</w:t>
            </w:r>
          </w:p>
        </w:tc>
        <w:tc>
          <w:tcPr>
            <w:tcW w:w="6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84E4F" w:rsidRPr="00F3531F" w:rsidRDefault="00C679C2" w:rsidP="00C679C2">
            <w:pPr>
              <w:widowControl w:val="0"/>
              <w:tabs>
                <w:tab w:val="left" w:pos="547"/>
              </w:tabs>
              <w:suppressAutoHyphens w:val="0"/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F3531F">
              <w:rPr>
                <w:b/>
                <w:i/>
                <w:sz w:val="28"/>
                <w:szCs w:val="28"/>
              </w:rPr>
              <w:t xml:space="preserve">Проектная работа в сфере </w:t>
            </w:r>
            <w:proofErr w:type="spellStart"/>
            <w:r w:rsidRPr="00F3531F">
              <w:rPr>
                <w:b/>
                <w:i/>
                <w:sz w:val="28"/>
                <w:szCs w:val="28"/>
              </w:rPr>
              <w:t>социогуманитарных</w:t>
            </w:r>
            <w:proofErr w:type="spellEnd"/>
            <w:r w:rsidRPr="00F3531F">
              <w:rPr>
                <w:b/>
                <w:i/>
                <w:sz w:val="28"/>
                <w:szCs w:val="28"/>
              </w:rPr>
              <w:t xml:space="preserve"> наук: проблемы и перспективы (секция для школьников)</w:t>
            </w:r>
          </w:p>
        </w:tc>
      </w:tr>
      <w:tr w:rsidR="00484E4F" w:rsidRPr="00F3531F" w:rsidTr="00400311">
        <w:trPr>
          <w:trHeight w:val="454"/>
        </w:trPr>
        <w:tc>
          <w:tcPr>
            <w:tcW w:w="36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84E4F" w:rsidRPr="00F3531F" w:rsidRDefault="00536623" w:rsidP="00536623">
            <w:pPr>
              <w:snapToGrid w:val="0"/>
              <w:rPr>
                <w:sz w:val="28"/>
                <w:szCs w:val="28"/>
              </w:rPr>
            </w:pPr>
            <w:proofErr w:type="spellStart"/>
            <w:r w:rsidRPr="00F3531F">
              <w:rPr>
                <w:sz w:val="28"/>
                <w:szCs w:val="28"/>
                <w:lang w:val="en-US"/>
              </w:rPr>
              <w:t>Тем</w:t>
            </w:r>
            <w:proofErr w:type="spellEnd"/>
            <w:r w:rsidR="00F3531F">
              <w:rPr>
                <w:sz w:val="28"/>
                <w:szCs w:val="28"/>
              </w:rPr>
              <w:t>а доклада</w:t>
            </w:r>
          </w:p>
        </w:tc>
        <w:tc>
          <w:tcPr>
            <w:tcW w:w="64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84E4F" w:rsidRPr="00F3531F" w:rsidRDefault="00484E4F" w:rsidP="001E1680">
            <w:pPr>
              <w:snapToGrid w:val="0"/>
              <w:rPr>
                <w:sz w:val="28"/>
                <w:szCs w:val="28"/>
              </w:rPr>
            </w:pPr>
          </w:p>
          <w:p w:rsidR="001E1680" w:rsidRPr="00F3531F" w:rsidRDefault="001E1680" w:rsidP="001E1680">
            <w:pPr>
              <w:snapToGrid w:val="0"/>
              <w:rPr>
                <w:sz w:val="28"/>
                <w:szCs w:val="28"/>
              </w:rPr>
            </w:pPr>
          </w:p>
          <w:p w:rsidR="001E1680" w:rsidRPr="00F3531F" w:rsidRDefault="001E1680" w:rsidP="001E1680">
            <w:pPr>
              <w:snapToGrid w:val="0"/>
              <w:rPr>
                <w:sz w:val="28"/>
                <w:szCs w:val="28"/>
              </w:rPr>
            </w:pPr>
          </w:p>
          <w:p w:rsidR="001E1680" w:rsidRPr="00F3531F" w:rsidRDefault="001E1680" w:rsidP="001E1680">
            <w:pPr>
              <w:snapToGrid w:val="0"/>
              <w:rPr>
                <w:sz w:val="28"/>
                <w:szCs w:val="28"/>
              </w:rPr>
            </w:pPr>
          </w:p>
          <w:p w:rsidR="001E1680" w:rsidRPr="00F3531F" w:rsidRDefault="001E1680" w:rsidP="001E168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84E4F" w:rsidRPr="00484E4F" w:rsidRDefault="00484E4F"/>
    <w:sectPr w:rsidR="00484E4F" w:rsidRPr="00484E4F" w:rsidSect="00A302B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22391B92"/>
    <w:multiLevelType w:val="hybridMultilevel"/>
    <w:tmpl w:val="E48C79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707805BB"/>
    <w:multiLevelType w:val="hybridMultilevel"/>
    <w:tmpl w:val="F91C71F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1C7EB7"/>
    <w:multiLevelType w:val="hybridMultilevel"/>
    <w:tmpl w:val="1D7468CA"/>
    <w:lvl w:ilvl="0" w:tplc="7570BF00">
      <w:start w:val="1"/>
      <w:numFmt w:val="decimal"/>
      <w:lvlText w:val="%1."/>
      <w:lvlJc w:val="left"/>
      <w:pPr>
        <w:ind w:left="652" w:hanging="5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4F"/>
    <w:rsid w:val="00056A9C"/>
    <w:rsid w:val="000A22F9"/>
    <w:rsid w:val="0010254F"/>
    <w:rsid w:val="0015290F"/>
    <w:rsid w:val="001E1680"/>
    <w:rsid w:val="00214E61"/>
    <w:rsid w:val="002A0CA9"/>
    <w:rsid w:val="002D40EC"/>
    <w:rsid w:val="003134D8"/>
    <w:rsid w:val="00352337"/>
    <w:rsid w:val="0035652F"/>
    <w:rsid w:val="003941E3"/>
    <w:rsid w:val="003A3ADF"/>
    <w:rsid w:val="003A5B97"/>
    <w:rsid w:val="003B5847"/>
    <w:rsid w:val="003C1442"/>
    <w:rsid w:val="003D1300"/>
    <w:rsid w:val="00400311"/>
    <w:rsid w:val="00453BBD"/>
    <w:rsid w:val="004713BD"/>
    <w:rsid w:val="004774DB"/>
    <w:rsid w:val="00484E4F"/>
    <w:rsid w:val="004A15D6"/>
    <w:rsid w:val="00536623"/>
    <w:rsid w:val="00554774"/>
    <w:rsid w:val="00564C56"/>
    <w:rsid w:val="00573548"/>
    <w:rsid w:val="005D4F3F"/>
    <w:rsid w:val="005F3F32"/>
    <w:rsid w:val="005F4400"/>
    <w:rsid w:val="006063AD"/>
    <w:rsid w:val="00612566"/>
    <w:rsid w:val="00632769"/>
    <w:rsid w:val="006A4439"/>
    <w:rsid w:val="006D0F3B"/>
    <w:rsid w:val="00703EBC"/>
    <w:rsid w:val="0071101F"/>
    <w:rsid w:val="00725DC8"/>
    <w:rsid w:val="00747E2A"/>
    <w:rsid w:val="007779D5"/>
    <w:rsid w:val="00790F25"/>
    <w:rsid w:val="00801479"/>
    <w:rsid w:val="00850126"/>
    <w:rsid w:val="00850AE2"/>
    <w:rsid w:val="00894025"/>
    <w:rsid w:val="008C40EE"/>
    <w:rsid w:val="008F029C"/>
    <w:rsid w:val="00942B6D"/>
    <w:rsid w:val="009E4607"/>
    <w:rsid w:val="009E5F7E"/>
    <w:rsid w:val="00A21B9C"/>
    <w:rsid w:val="00A26C90"/>
    <w:rsid w:val="00A302B4"/>
    <w:rsid w:val="00AE41E6"/>
    <w:rsid w:val="00B071FA"/>
    <w:rsid w:val="00B15AC9"/>
    <w:rsid w:val="00B21857"/>
    <w:rsid w:val="00B242C6"/>
    <w:rsid w:val="00BC0E3B"/>
    <w:rsid w:val="00C04988"/>
    <w:rsid w:val="00C11F15"/>
    <w:rsid w:val="00C233B6"/>
    <w:rsid w:val="00C679C2"/>
    <w:rsid w:val="00C72DB4"/>
    <w:rsid w:val="00C914F2"/>
    <w:rsid w:val="00CA2FD3"/>
    <w:rsid w:val="00CB74CF"/>
    <w:rsid w:val="00CE373A"/>
    <w:rsid w:val="00CE4BC4"/>
    <w:rsid w:val="00CF7594"/>
    <w:rsid w:val="00D3270F"/>
    <w:rsid w:val="00D35184"/>
    <w:rsid w:val="00D616E2"/>
    <w:rsid w:val="00D81547"/>
    <w:rsid w:val="00D97937"/>
    <w:rsid w:val="00DA5AAF"/>
    <w:rsid w:val="00DB52F4"/>
    <w:rsid w:val="00DC64A5"/>
    <w:rsid w:val="00E2067B"/>
    <w:rsid w:val="00E4248E"/>
    <w:rsid w:val="00F3531F"/>
    <w:rsid w:val="00F4525B"/>
    <w:rsid w:val="00F71EED"/>
    <w:rsid w:val="00FC4538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B0D4"/>
  <w15:docId w15:val="{497EDB8B-02B8-4CB8-B037-B8321D38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4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4E4F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84E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онференция 1"/>
    <w:basedOn w:val="a"/>
    <w:rsid w:val="00484E4F"/>
    <w:pPr>
      <w:suppressAutoHyphens w:val="0"/>
      <w:spacing w:line="360" w:lineRule="auto"/>
      <w:ind w:firstLine="567"/>
    </w:pPr>
    <w:rPr>
      <w:sz w:val="24"/>
      <w:szCs w:val="24"/>
    </w:rPr>
  </w:style>
  <w:style w:type="paragraph" w:customStyle="1" w:styleId="10">
    <w:name w:val="Обычный (веб)1"/>
    <w:basedOn w:val="a"/>
    <w:rsid w:val="001E1680"/>
    <w:pPr>
      <w:spacing w:before="280" w:after="280"/>
    </w:pPr>
    <w:rPr>
      <w:sz w:val="24"/>
      <w:szCs w:val="24"/>
    </w:rPr>
  </w:style>
  <w:style w:type="character" w:styleId="a5">
    <w:name w:val="Hyperlink"/>
    <w:rsid w:val="001E1680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6D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aivanova.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w12-211-02</dc:creator>
  <cp:keywords/>
  <dc:description/>
  <cp:lastModifiedBy>Екатерина Сергеевна Лобанова</cp:lastModifiedBy>
  <cp:revision>62</cp:revision>
  <dcterms:created xsi:type="dcterms:W3CDTF">2021-01-15T07:42:00Z</dcterms:created>
  <dcterms:modified xsi:type="dcterms:W3CDTF">2025-01-21T07:29:00Z</dcterms:modified>
</cp:coreProperties>
</file>