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6B" w:rsidRPr="00494412" w:rsidRDefault="00EC166B" w:rsidP="0049441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en-US"/>
        </w:rPr>
      </w:pPr>
      <w:r w:rsidRPr="00494412">
        <w:rPr>
          <w:rFonts w:ascii="Times New Roman" w:hAnsi="Times New Roman" w:cs="Times New Roman"/>
          <w:color w:val="000000"/>
          <w:lang w:eastAsia="en-US"/>
        </w:rPr>
        <w:t>МИНОБРНАУКИ РОССИИ</w:t>
      </w:r>
    </w:p>
    <w:p w:rsidR="00EC166B" w:rsidRPr="00494412" w:rsidRDefault="00EC166B" w:rsidP="0049441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en-US"/>
        </w:rPr>
      </w:pPr>
      <w:r w:rsidRPr="00494412">
        <w:rPr>
          <w:rFonts w:ascii="Times New Roman" w:hAnsi="Times New Roman" w:cs="Times New Roman"/>
          <w:color w:val="000000"/>
          <w:lang w:eastAsia="en-US"/>
        </w:rPr>
        <w:t>Федеральное государственное бюджетное образовательное учреждение</w:t>
      </w:r>
    </w:p>
    <w:p w:rsidR="00EC166B" w:rsidRPr="00494412" w:rsidRDefault="00EC166B" w:rsidP="0049441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en-US"/>
        </w:rPr>
      </w:pPr>
      <w:r w:rsidRPr="00494412">
        <w:rPr>
          <w:rFonts w:ascii="Times New Roman" w:hAnsi="Times New Roman" w:cs="Times New Roman"/>
          <w:color w:val="000000"/>
          <w:lang w:eastAsia="en-US"/>
        </w:rPr>
        <w:t>высшего образования</w:t>
      </w:r>
    </w:p>
    <w:p w:rsidR="00EC166B" w:rsidRPr="00494412" w:rsidRDefault="00EC166B" w:rsidP="00494412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en-US"/>
        </w:rPr>
      </w:pPr>
      <w:r w:rsidRPr="00494412">
        <w:rPr>
          <w:rFonts w:ascii="Times New Roman" w:hAnsi="Times New Roman" w:cs="Times New Roman"/>
          <w:b/>
          <w:bCs/>
          <w:color w:val="000000"/>
          <w:lang w:eastAsia="en-US"/>
        </w:rPr>
        <w:t>«САРАТОВСКИЙ НАЦИОНАЛЬНЫЙ ИССЛЕДОВАТЕЛЬСКИЙ</w:t>
      </w:r>
    </w:p>
    <w:p w:rsidR="00EC166B" w:rsidRPr="00494412" w:rsidRDefault="00EC166B" w:rsidP="004944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494412">
        <w:rPr>
          <w:rFonts w:ascii="Times New Roman" w:hAnsi="Times New Roman" w:cs="Times New Roman"/>
          <w:b/>
          <w:bCs/>
          <w:color w:val="000000"/>
          <w:lang w:eastAsia="en-US"/>
        </w:rPr>
        <w:t>ГОСУДАРСТВЕННЫЙ УНИВЕРСИТЕТ ИМЕНИ Н.Г.ЧЕРНЫШЕВСКОГО»</w:t>
      </w:r>
    </w:p>
    <w:p w:rsidR="00EC166B" w:rsidRPr="00494412" w:rsidRDefault="00EC166B" w:rsidP="004944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66B" w:rsidRPr="00494412" w:rsidRDefault="00EC166B" w:rsidP="00494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>Геологический колледж СГУ</w:t>
      </w:r>
    </w:p>
    <w:p w:rsidR="003B4AB2" w:rsidRPr="00494412" w:rsidRDefault="003B4AB2" w:rsidP="00494412">
      <w:pPr>
        <w:pStyle w:val="Style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>УТВЕРЖДАЮ</w:t>
      </w: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>геологического колледжа СГУ</w:t>
      </w: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>имени Н.Г. Чернышевского</w:t>
      </w: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>_____________ Л.К. Верина</w:t>
      </w:r>
    </w:p>
    <w:p w:rsidR="00ED69D4" w:rsidRPr="00494412" w:rsidRDefault="00ED69D4" w:rsidP="00494412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494412">
        <w:rPr>
          <w:rFonts w:ascii="Times New Roman" w:hAnsi="Times New Roman" w:cs="Times New Roman"/>
          <w:sz w:val="28"/>
          <w:szCs w:val="28"/>
        </w:rPr>
        <w:t>«___» _____________ 2025 г</w:t>
      </w:r>
    </w:p>
    <w:p w:rsidR="008A10AF" w:rsidRPr="00494412" w:rsidRDefault="008A10AF" w:rsidP="00494412">
      <w:pPr>
        <w:pStyle w:val="Style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AB2" w:rsidRPr="00494412" w:rsidRDefault="003B4AB2" w:rsidP="00494412">
      <w:pPr>
        <w:pStyle w:val="Style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4412" w:rsidRDefault="00494412" w:rsidP="00494412">
      <w:pPr>
        <w:pStyle w:val="Style8"/>
        <w:spacing w:after="0" w:line="240" w:lineRule="auto"/>
        <w:ind w:hanging="425"/>
        <w:jc w:val="center"/>
        <w:rPr>
          <w:rStyle w:val="FontStyle20"/>
          <w:sz w:val="28"/>
          <w:szCs w:val="28"/>
        </w:rPr>
      </w:pPr>
    </w:p>
    <w:p w:rsidR="00494412" w:rsidRDefault="00494412" w:rsidP="00494412">
      <w:pPr>
        <w:pStyle w:val="Style8"/>
        <w:spacing w:after="0" w:line="240" w:lineRule="auto"/>
        <w:ind w:hanging="425"/>
        <w:jc w:val="center"/>
        <w:rPr>
          <w:rStyle w:val="FontStyle20"/>
          <w:sz w:val="28"/>
          <w:szCs w:val="28"/>
        </w:rPr>
      </w:pPr>
    </w:p>
    <w:p w:rsidR="003B4AB2" w:rsidRPr="00494412" w:rsidRDefault="008A10AF" w:rsidP="00494412">
      <w:pPr>
        <w:pStyle w:val="Style8"/>
        <w:spacing w:after="0" w:line="240" w:lineRule="auto"/>
        <w:ind w:hanging="425"/>
        <w:jc w:val="center"/>
        <w:rPr>
          <w:rStyle w:val="FontStyle20"/>
          <w:sz w:val="28"/>
          <w:szCs w:val="28"/>
        </w:rPr>
      </w:pPr>
      <w:r w:rsidRPr="00494412">
        <w:rPr>
          <w:rStyle w:val="FontStyle20"/>
          <w:sz w:val="28"/>
          <w:szCs w:val="28"/>
        </w:rPr>
        <w:t>РЕГЛАМЕНТ</w:t>
      </w:r>
    </w:p>
    <w:p w:rsidR="003B4AB2" w:rsidRPr="00494412" w:rsidRDefault="003B4AB2" w:rsidP="00494412">
      <w:pPr>
        <w:pStyle w:val="Style8"/>
        <w:spacing w:after="0" w:line="240" w:lineRule="auto"/>
        <w:ind w:hanging="425"/>
        <w:jc w:val="center"/>
        <w:rPr>
          <w:rStyle w:val="FontStyle20"/>
        </w:rPr>
      </w:pPr>
    </w:p>
    <w:p w:rsidR="003B4AB2" w:rsidRPr="00494412" w:rsidRDefault="008E1488" w:rsidP="00494412">
      <w:pPr>
        <w:pStyle w:val="Style8"/>
        <w:spacing w:after="0" w:line="240" w:lineRule="auto"/>
        <w:ind w:hanging="425"/>
        <w:jc w:val="center"/>
        <w:rPr>
          <w:rStyle w:val="FontStyle18"/>
          <w:b/>
        </w:rPr>
      </w:pPr>
      <w:r w:rsidRPr="00494412">
        <w:rPr>
          <w:rStyle w:val="FontStyle20"/>
          <w:sz w:val="28"/>
          <w:szCs w:val="28"/>
        </w:rPr>
        <w:t>о смотре-конкурсе цикловых комиссий</w:t>
      </w:r>
      <w:r w:rsidR="003B4AB2" w:rsidRPr="00494412">
        <w:rPr>
          <w:rStyle w:val="FontStyle18"/>
          <w:b/>
        </w:rPr>
        <w:t xml:space="preserve"> </w:t>
      </w:r>
    </w:p>
    <w:p w:rsidR="003B4AB2" w:rsidRPr="00494412" w:rsidRDefault="003B4AB2" w:rsidP="00494412">
      <w:pPr>
        <w:pStyle w:val="Style8"/>
        <w:spacing w:after="0" w:line="240" w:lineRule="auto"/>
        <w:ind w:hanging="425"/>
        <w:jc w:val="center"/>
        <w:rPr>
          <w:rStyle w:val="FontStyle20"/>
          <w:b w:val="0"/>
          <w:sz w:val="28"/>
          <w:szCs w:val="28"/>
        </w:rPr>
      </w:pPr>
    </w:p>
    <w:p w:rsidR="000E6B29" w:rsidRPr="00494412" w:rsidRDefault="000E6B29" w:rsidP="00494412">
      <w:pPr>
        <w:pStyle w:val="Style8"/>
        <w:spacing w:after="0" w:line="240" w:lineRule="auto"/>
        <w:ind w:hanging="425"/>
        <w:jc w:val="center"/>
        <w:rPr>
          <w:rStyle w:val="FontStyle20"/>
          <w:b w:val="0"/>
          <w:sz w:val="28"/>
          <w:szCs w:val="28"/>
        </w:rPr>
      </w:pPr>
    </w:p>
    <w:p w:rsidR="003B4AB2" w:rsidRPr="00494412" w:rsidRDefault="003B4AB2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3B4AB2" w:rsidRPr="00494412" w:rsidRDefault="003B4AB2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3B4AB2" w:rsidRPr="00494412" w:rsidRDefault="003B4AB2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3B4AB2" w:rsidRPr="00494412" w:rsidRDefault="003B4AB2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494412" w:rsidRDefault="00494412" w:rsidP="00494412">
      <w:pPr>
        <w:pStyle w:val="Style1"/>
        <w:spacing w:after="0" w:line="240" w:lineRule="auto"/>
        <w:jc w:val="center"/>
        <w:rPr>
          <w:rStyle w:val="FontStyle17"/>
          <w:sz w:val="28"/>
          <w:szCs w:val="28"/>
        </w:rPr>
      </w:pPr>
    </w:p>
    <w:p w:rsidR="00494412" w:rsidRDefault="00494412" w:rsidP="00494412">
      <w:pPr>
        <w:pStyle w:val="Style1"/>
        <w:spacing w:after="0" w:line="240" w:lineRule="auto"/>
        <w:jc w:val="center"/>
        <w:rPr>
          <w:rStyle w:val="FontStyle17"/>
          <w:sz w:val="28"/>
          <w:szCs w:val="28"/>
        </w:rPr>
      </w:pPr>
    </w:p>
    <w:p w:rsidR="00494412" w:rsidRDefault="00494412" w:rsidP="00494412">
      <w:pPr>
        <w:pStyle w:val="Style1"/>
        <w:spacing w:after="0" w:line="240" w:lineRule="auto"/>
        <w:jc w:val="center"/>
        <w:rPr>
          <w:rStyle w:val="FontStyle17"/>
          <w:sz w:val="28"/>
          <w:szCs w:val="28"/>
        </w:rPr>
      </w:pPr>
    </w:p>
    <w:p w:rsidR="00494412" w:rsidRDefault="00494412" w:rsidP="00494412">
      <w:pPr>
        <w:pStyle w:val="Style1"/>
        <w:spacing w:after="0" w:line="240" w:lineRule="auto"/>
        <w:jc w:val="center"/>
        <w:rPr>
          <w:rStyle w:val="FontStyle17"/>
          <w:sz w:val="28"/>
          <w:szCs w:val="28"/>
        </w:rPr>
      </w:pPr>
    </w:p>
    <w:p w:rsidR="00494412" w:rsidRDefault="00494412" w:rsidP="00494412">
      <w:pPr>
        <w:pStyle w:val="Style1"/>
        <w:spacing w:after="0" w:line="240" w:lineRule="auto"/>
        <w:jc w:val="center"/>
        <w:rPr>
          <w:rStyle w:val="FontStyle17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jc w:val="center"/>
        <w:rPr>
          <w:rStyle w:val="FontStyle17"/>
          <w:sz w:val="28"/>
          <w:szCs w:val="28"/>
        </w:rPr>
      </w:pPr>
      <w:r w:rsidRPr="00494412">
        <w:rPr>
          <w:rStyle w:val="FontStyle17"/>
          <w:sz w:val="28"/>
          <w:szCs w:val="28"/>
        </w:rPr>
        <w:t>Саратов, 2025</w:t>
      </w:r>
    </w:p>
    <w:tbl>
      <w:tblPr>
        <w:tblStyle w:val="a9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3"/>
        <w:gridCol w:w="3826"/>
      </w:tblGrid>
      <w:tr w:rsidR="002B1F1D" w:rsidRPr="00494412" w:rsidTr="002B1F1D">
        <w:trPr>
          <w:trHeight w:val="1833"/>
        </w:trPr>
        <w:tc>
          <w:tcPr>
            <w:tcW w:w="3403" w:type="dxa"/>
          </w:tcPr>
          <w:p w:rsidR="002B1F1D" w:rsidRPr="00494412" w:rsidRDefault="002B1F1D" w:rsidP="002B1F1D">
            <w:pPr>
              <w:jc w:val="center"/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 xml:space="preserve">Зам. директора по учебной работе геологического колледжа СГУ </w:t>
            </w:r>
            <w:r w:rsidRPr="00494412">
              <w:rPr>
                <w:rFonts w:ascii="Times New Roman" w:hAnsi="Times New Roman" w:cs="Times New Roman"/>
              </w:rPr>
              <w:br/>
              <w:t>имени Н.Г. Чернышевского</w:t>
            </w: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>__________ С.А. Савченко</w:t>
            </w:r>
          </w:p>
        </w:tc>
        <w:tc>
          <w:tcPr>
            <w:tcW w:w="3403" w:type="dxa"/>
          </w:tcPr>
          <w:p w:rsidR="002B1F1D" w:rsidRPr="00494412" w:rsidRDefault="002B1F1D" w:rsidP="002B1F1D">
            <w:pPr>
              <w:jc w:val="center"/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>СОГЛАСОВАНО</w:t>
            </w: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 xml:space="preserve">Зам. директора по профессиональной подготовке </w:t>
            </w:r>
            <w:r w:rsidRPr="002B1F1D">
              <w:rPr>
                <w:rFonts w:ascii="Times New Roman" w:hAnsi="Times New Roman" w:cs="Times New Roman"/>
              </w:rPr>
              <w:t xml:space="preserve">                </w:t>
            </w:r>
            <w:r w:rsidRPr="00494412">
              <w:rPr>
                <w:rFonts w:ascii="Times New Roman" w:hAnsi="Times New Roman" w:cs="Times New Roman"/>
              </w:rPr>
              <w:t xml:space="preserve">геологического колледжа СГУ </w:t>
            </w:r>
            <w:r w:rsidRPr="00494412">
              <w:rPr>
                <w:rFonts w:ascii="Times New Roman" w:hAnsi="Times New Roman" w:cs="Times New Roman"/>
              </w:rPr>
              <w:br/>
              <w:t>имени Н.Г. Чернышевского</w:t>
            </w: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>__________ М.О. Шегай</w:t>
            </w:r>
          </w:p>
        </w:tc>
        <w:tc>
          <w:tcPr>
            <w:tcW w:w="3826" w:type="dxa"/>
          </w:tcPr>
          <w:p w:rsidR="002B1F1D" w:rsidRPr="00494412" w:rsidRDefault="002B1F1D" w:rsidP="002B1F1D">
            <w:pPr>
              <w:jc w:val="center"/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>ОДОБРЕНО</w:t>
            </w:r>
          </w:p>
          <w:p w:rsidR="002B1F1D" w:rsidRDefault="002B1F1D" w:rsidP="002B1F1D">
            <w:pPr>
              <w:rPr>
                <w:rFonts w:ascii="Times New Roman" w:hAnsi="Times New Roman" w:cs="Times New Roman"/>
              </w:rPr>
            </w:pP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>Заседанием методического совета геологического колледжа СГУ</w:t>
            </w: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 от __________</w:t>
            </w:r>
            <w:r w:rsidRPr="00494412">
              <w:rPr>
                <w:rFonts w:ascii="Times New Roman" w:hAnsi="Times New Roman" w:cs="Times New Roman"/>
              </w:rPr>
              <w:t>2025 г</w:t>
            </w: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94412">
              <w:rPr>
                <w:rFonts w:ascii="Times New Roman" w:hAnsi="Times New Roman" w:cs="Times New Roman"/>
              </w:rPr>
              <w:t>Председатель методического совета</w:t>
            </w: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B1F1D" w:rsidRPr="00494412" w:rsidRDefault="002B1F1D" w:rsidP="002B1F1D">
            <w:pPr>
              <w:rPr>
                <w:rFonts w:ascii="Times New Roman" w:hAnsi="Times New Roman" w:cs="Times New Roman"/>
              </w:rPr>
            </w:pPr>
            <w:r w:rsidRPr="00494412">
              <w:rPr>
                <w:rFonts w:ascii="Times New Roman" w:hAnsi="Times New Roman" w:cs="Times New Roman"/>
              </w:rPr>
              <w:t xml:space="preserve">                ________ О.А. Евлентьева</w:t>
            </w:r>
          </w:p>
        </w:tc>
      </w:tr>
    </w:tbl>
    <w:p w:rsidR="00ED69D4" w:rsidRPr="00494412" w:rsidRDefault="00ED69D4" w:rsidP="004944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9D4" w:rsidRPr="00494412" w:rsidRDefault="00ED69D4" w:rsidP="004944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9D4" w:rsidRPr="00494412" w:rsidRDefault="00ED69D4" w:rsidP="004944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9D4" w:rsidRPr="00494412" w:rsidRDefault="00ED69D4" w:rsidP="004944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9D4" w:rsidRPr="00494412" w:rsidRDefault="00ED69D4" w:rsidP="0079207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494412">
        <w:rPr>
          <w:rFonts w:ascii="Times New Roman" w:hAnsi="Times New Roman" w:cs="Times New Roman"/>
        </w:rPr>
        <w:t>Организация-разработчик: Геологический колледж ФГБОУ ВО «СГУ имени Н.Г. Чернышевского».</w:t>
      </w:r>
      <w:r w:rsidRPr="00494412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D69D4" w:rsidRPr="00494412" w:rsidRDefault="00ED69D4" w:rsidP="004944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9D4" w:rsidRPr="00494412" w:rsidRDefault="00ED69D4" w:rsidP="004944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10AF" w:rsidRPr="00494412" w:rsidRDefault="008A10AF" w:rsidP="00494412">
      <w:pPr>
        <w:pStyle w:val="Style1"/>
        <w:spacing w:after="0" w:line="240" w:lineRule="auto"/>
        <w:rPr>
          <w:rStyle w:val="FontStyle17"/>
          <w:sz w:val="28"/>
          <w:szCs w:val="28"/>
        </w:rPr>
      </w:pPr>
    </w:p>
    <w:p w:rsidR="00EC166B" w:rsidRDefault="00EC166B" w:rsidP="008A67E1">
      <w:pPr>
        <w:pStyle w:val="Style1"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D0662A" w:rsidRDefault="00D0662A" w:rsidP="008A67E1">
      <w:pPr>
        <w:pStyle w:val="Style1"/>
        <w:spacing w:before="62" w:line="276" w:lineRule="auto"/>
        <w:ind w:right="20"/>
        <w:rPr>
          <w:rStyle w:val="FontStyle17"/>
          <w:sz w:val="28"/>
          <w:szCs w:val="28"/>
        </w:rPr>
      </w:pPr>
    </w:p>
    <w:p w:rsidR="00ED69D4" w:rsidRPr="00ED69D4" w:rsidRDefault="00ED69D4">
      <w:pPr>
        <w:spacing w:after="200" w:line="276" w:lineRule="auto"/>
        <w:rPr>
          <w:rStyle w:val="FontStyle17"/>
          <w:sz w:val="28"/>
          <w:szCs w:val="28"/>
        </w:rPr>
      </w:pPr>
      <w:r w:rsidRPr="00ED69D4">
        <w:rPr>
          <w:rStyle w:val="FontStyle17"/>
          <w:sz w:val="28"/>
          <w:szCs w:val="28"/>
        </w:rPr>
        <w:br w:type="page"/>
      </w:r>
    </w:p>
    <w:p w:rsidR="002129CE" w:rsidRPr="002129CE" w:rsidRDefault="003562DC" w:rsidP="00D46791">
      <w:pPr>
        <w:pStyle w:val="Style1"/>
        <w:spacing w:after="0" w:line="24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  <w:lang w:val="en-US"/>
        </w:rPr>
        <w:lastRenderedPageBreak/>
        <w:t>I</w:t>
      </w:r>
      <w:r w:rsidR="00856840">
        <w:rPr>
          <w:rStyle w:val="FontStyle17"/>
          <w:sz w:val="28"/>
          <w:szCs w:val="28"/>
        </w:rPr>
        <w:t>. Общие положения</w:t>
      </w:r>
    </w:p>
    <w:p w:rsidR="008C426B" w:rsidRDefault="00CB7863" w:rsidP="008C426B">
      <w:pPr>
        <w:pStyle w:val="Style2"/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1.1. </w:t>
      </w:r>
      <w:r w:rsidR="009A3E4E">
        <w:rPr>
          <w:rStyle w:val="FontStyle16"/>
          <w:sz w:val="28"/>
          <w:szCs w:val="28"/>
        </w:rPr>
        <w:t>Настоящ</w:t>
      </w:r>
      <w:r>
        <w:rPr>
          <w:rStyle w:val="FontStyle16"/>
          <w:sz w:val="28"/>
          <w:szCs w:val="28"/>
        </w:rPr>
        <w:t>ий</w:t>
      </w:r>
      <w:r w:rsidR="009A3E4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Регламент</w:t>
      </w:r>
      <w:r w:rsidR="002D409D" w:rsidRPr="002D409D">
        <w:t xml:space="preserve"> </w:t>
      </w:r>
      <w:r w:rsidR="002D409D" w:rsidRPr="002D409D">
        <w:rPr>
          <w:rStyle w:val="FontStyle16"/>
          <w:sz w:val="28"/>
          <w:szCs w:val="28"/>
        </w:rPr>
        <w:t xml:space="preserve">о </w:t>
      </w:r>
      <w:r w:rsidR="002D409D">
        <w:rPr>
          <w:rStyle w:val="FontStyle16"/>
          <w:sz w:val="28"/>
          <w:szCs w:val="28"/>
        </w:rPr>
        <w:t xml:space="preserve">проведении </w:t>
      </w:r>
      <w:r w:rsidR="002D409D" w:rsidRPr="002D409D">
        <w:rPr>
          <w:rStyle w:val="FontStyle16"/>
          <w:sz w:val="28"/>
          <w:szCs w:val="28"/>
        </w:rPr>
        <w:t>смотр</w:t>
      </w:r>
      <w:r w:rsidR="002D409D">
        <w:rPr>
          <w:rStyle w:val="FontStyle16"/>
          <w:sz w:val="28"/>
          <w:szCs w:val="28"/>
        </w:rPr>
        <w:t>а</w:t>
      </w:r>
      <w:r w:rsidR="002D409D" w:rsidRPr="002D409D">
        <w:rPr>
          <w:rStyle w:val="FontStyle16"/>
          <w:sz w:val="28"/>
          <w:szCs w:val="28"/>
        </w:rPr>
        <w:t>-конкурс</w:t>
      </w:r>
      <w:r w:rsidR="002D409D">
        <w:rPr>
          <w:rStyle w:val="FontStyle16"/>
          <w:sz w:val="28"/>
          <w:szCs w:val="28"/>
        </w:rPr>
        <w:t>а</w:t>
      </w:r>
      <w:r w:rsidR="002D409D" w:rsidRPr="002D409D">
        <w:rPr>
          <w:rStyle w:val="FontStyle16"/>
          <w:sz w:val="28"/>
          <w:szCs w:val="28"/>
        </w:rPr>
        <w:t xml:space="preserve"> цикловых комиссий</w:t>
      </w:r>
      <w:r w:rsidR="002D409D">
        <w:rPr>
          <w:rStyle w:val="FontStyle16"/>
          <w:sz w:val="28"/>
          <w:szCs w:val="28"/>
        </w:rPr>
        <w:t xml:space="preserve"> определяет </w:t>
      </w:r>
      <w:r>
        <w:rPr>
          <w:rStyle w:val="FontStyle16"/>
          <w:sz w:val="28"/>
          <w:szCs w:val="28"/>
        </w:rPr>
        <w:t xml:space="preserve">условия, </w:t>
      </w:r>
      <w:r w:rsidR="002D409D">
        <w:rPr>
          <w:rStyle w:val="FontStyle16"/>
          <w:sz w:val="28"/>
          <w:szCs w:val="28"/>
        </w:rPr>
        <w:t xml:space="preserve">порядок организации и проведения </w:t>
      </w:r>
      <w:r>
        <w:rPr>
          <w:rStyle w:val="FontStyle16"/>
          <w:sz w:val="28"/>
          <w:szCs w:val="28"/>
        </w:rPr>
        <w:t>внутриколле</w:t>
      </w:r>
      <w:r w:rsidRPr="008C426B">
        <w:rPr>
          <w:rStyle w:val="FontStyle16"/>
          <w:sz w:val="28"/>
          <w:szCs w:val="28"/>
        </w:rPr>
        <w:t xml:space="preserve">джного </w:t>
      </w:r>
      <w:r w:rsidR="002D409D" w:rsidRPr="008C426B">
        <w:rPr>
          <w:rStyle w:val="FontStyle16"/>
          <w:sz w:val="28"/>
          <w:szCs w:val="28"/>
        </w:rPr>
        <w:t>конкурса</w:t>
      </w:r>
      <w:r w:rsidR="00F915AF" w:rsidRPr="008C426B">
        <w:rPr>
          <w:rStyle w:val="FontStyle16"/>
          <w:sz w:val="28"/>
          <w:szCs w:val="28"/>
        </w:rPr>
        <w:t>.</w:t>
      </w:r>
    </w:p>
    <w:p w:rsidR="008C426B" w:rsidRDefault="008C426B" w:rsidP="008C426B">
      <w:pPr>
        <w:pStyle w:val="Style2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C426B">
        <w:rPr>
          <w:rStyle w:val="FontStyle16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Настоящий Регламент о проведении смотра-конкурса цикловых комиссий разработан в соответствии с:</w:t>
      </w:r>
    </w:p>
    <w:p w:rsidR="008C426B" w:rsidRDefault="008C426B" w:rsidP="008C426B">
      <w:pPr>
        <w:pStyle w:val="Style2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2523E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8C426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92523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C426B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N 273-ФЗ "Об образовании в Российской Федерации"; </w:t>
      </w:r>
    </w:p>
    <w:p w:rsidR="008C426B" w:rsidRDefault="008C426B" w:rsidP="008C426B">
      <w:pPr>
        <w:pStyle w:val="Style2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C426B">
        <w:rPr>
          <w:rFonts w:ascii="Times New Roman" w:hAnsi="Times New Roman" w:cs="Times New Roman"/>
          <w:sz w:val="28"/>
          <w:szCs w:val="28"/>
        </w:rPr>
        <w:t>Приказ</w:t>
      </w:r>
      <w:r w:rsidR="0092523E">
        <w:rPr>
          <w:rFonts w:ascii="Times New Roman" w:hAnsi="Times New Roman" w:cs="Times New Roman"/>
          <w:sz w:val="28"/>
          <w:szCs w:val="28"/>
        </w:rPr>
        <w:t>ом</w:t>
      </w:r>
      <w:r w:rsidRPr="008C426B">
        <w:rPr>
          <w:rFonts w:ascii="Times New Roman" w:hAnsi="Times New Roman" w:cs="Times New Roman"/>
          <w:sz w:val="28"/>
          <w:szCs w:val="28"/>
        </w:rPr>
        <w:t xml:space="preserve"> Минобрнауки России от 17.05.2012 N 413 "Об утверждении федерального государственного образовательного стандарта среднего общего образования";</w:t>
      </w:r>
    </w:p>
    <w:p w:rsidR="008C426B" w:rsidRDefault="008C426B" w:rsidP="008C426B">
      <w:pPr>
        <w:pStyle w:val="Style2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6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="0092523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C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8C426B" w:rsidRDefault="008C426B" w:rsidP="008C426B">
      <w:pPr>
        <w:pStyle w:val="Style2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C426B">
        <w:rPr>
          <w:rFonts w:ascii="Times New Roman" w:hAnsi="Times New Roman" w:cs="Times New Roman"/>
          <w:sz w:val="28"/>
          <w:szCs w:val="28"/>
        </w:rPr>
        <w:t>Приказ</w:t>
      </w:r>
      <w:r w:rsidR="0092523E">
        <w:rPr>
          <w:rFonts w:ascii="Times New Roman" w:hAnsi="Times New Roman" w:cs="Times New Roman"/>
          <w:sz w:val="28"/>
          <w:szCs w:val="28"/>
        </w:rPr>
        <w:t>ом</w:t>
      </w:r>
      <w:r w:rsidRPr="008C426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18 мая 2023 г. № 371 "Об утверждении федеральной образовательной программы среднего общего образования" (далее ФОП СОО)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26B" w:rsidRDefault="008C426B" w:rsidP="008C426B">
      <w:pPr>
        <w:pStyle w:val="Style2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6B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26B" w:rsidRPr="008C426B" w:rsidRDefault="008C426B" w:rsidP="008C426B">
      <w:pPr>
        <w:pStyle w:val="Style2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23E">
        <w:rPr>
          <w:rFonts w:ascii="Times New Roman" w:hAnsi="Times New Roman" w:cs="Times New Roman"/>
          <w:sz w:val="28"/>
          <w:szCs w:val="28"/>
        </w:rPr>
        <w:t>Локальными актами</w:t>
      </w:r>
      <w:r w:rsidRPr="008C426B"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3562DC" w:rsidRDefault="003562DC" w:rsidP="00D46791">
      <w:pPr>
        <w:pStyle w:val="Style2"/>
        <w:spacing w:after="0" w:line="240" w:lineRule="auto"/>
        <w:ind w:firstLine="720"/>
        <w:rPr>
          <w:rStyle w:val="FontStyle17"/>
          <w:b w:val="0"/>
          <w:sz w:val="28"/>
          <w:szCs w:val="28"/>
        </w:rPr>
      </w:pPr>
    </w:p>
    <w:p w:rsidR="00D46791" w:rsidRPr="00D46791" w:rsidRDefault="00D46791" w:rsidP="00121F29">
      <w:pPr>
        <w:pStyle w:val="Style2"/>
        <w:spacing w:after="0" w:line="240" w:lineRule="auto"/>
        <w:ind w:firstLine="567"/>
        <w:rPr>
          <w:rStyle w:val="FontStyle17"/>
          <w:sz w:val="28"/>
          <w:szCs w:val="28"/>
        </w:rPr>
      </w:pPr>
      <w:r w:rsidRPr="00D46791">
        <w:rPr>
          <w:rStyle w:val="FontStyle17"/>
          <w:sz w:val="28"/>
          <w:szCs w:val="28"/>
        </w:rPr>
        <w:tab/>
      </w:r>
      <w:r w:rsidRPr="00D46791">
        <w:rPr>
          <w:rStyle w:val="FontStyle17"/>
          <w:sz w:val="28"/>
          <w:szCs w:val="28"/>
          <w:lang w:val="en-US"/>
        </w:rPr>
        <w:t>II</w:t>
      </w:r>
      <w:r w:rsidRPr="00D46791">
        <w:rPr>
          <w:rStyle w:val="FontStyle17"/>
          <w:sz w:val="28"/>
          <w:szCs w:val="28"/>
        </w:rPr>
        <w:t xml:space="preserve"> Цели и задачи смотра-конкурса</w:t>
      </w:r>
    </w:p>
    <w:p w:rsidR="00D46791" w:rsidRPr="006B38F2" w:rsidRDefault="00D46791" w:rsidP="00D46791">
      <w:pPr>
        <w:pStyle w:val="Style2"/>
        <w:numPr>
          <w:ilvl w:val="1"/>
          <w:numId w:val="21"/>
        </w:numPr>
        <w:spacing w:after="0" w:line="240" w:lineRule="auto"/>
        <w:ind w:left="0" w:firstLine="720"/>
        <w:rPr>
          <w:rStyle w:val="FontStyle16"/>
          <w:b/>
          <w:bCs/>
          <w:sz w:val="28"/>
          <w:szCs w:val="28"/>
        </w:rPr>
      </w:pPr>
      <w:r w:rsidRPr="006B38F2">
        <w:rPr>
          <w:rStyle w:val="FontStyle16"/>
          <w:sz w:val="28"/>
          <w:szCs w:val="28"/>
        </w:rPr>
        <w:t>Целью смотра-конкурса является:</w:t>
      </w:r>
    </w:p>
    <w:p w:rsidR="00D46791" w:rsidRPr="006B38F2" w:rsidRDefault="00D46791" w:rsidP="00121F29">
      <w:pPr>
        <w:pStyle w:val="Style2"/>
        <w:spacing w:after="0" w:line="240" w:lineRule="auto"/>
        <w:ind w:firstLine="720"/>
        <w:rPr>
          <w:rStyle w:val="FontStyle16"/>
          <w:sz w:val="28"/>
          <w:szCs w:val="28"/>
        </w:rPr>
      </w:pPr>
      <w:r w:rsidRPr="006B38F2">
        <w:rPr>
          <w:rStyle w:val="FontStyle16"/>
          <w:sz w:val="28"/>
          <w:szCs w:val="28"/>
        </w:rPr>
        <w:t xml:space="preserve">- </w:t>
      </w:r>
      <w:r w:rsidR="006B38F2">
        <w:rPr>
          <w:rStyle w:val="FontStyle16"/>
          <w:sz w:val="28"/>
          <w:szCs w:val="28"/>
        </w:rPr>
        <w:t>совершенствование</w:t>
      </w:r>
      <w:r w:rsidR="006B38F2" w:rsidRPr="006B38F2">
        <w:rPr>
          <w:rStyle w:val="FontStyle16"/>
          <w:sz w:val="28"/>
          <w:szCs w:val="28"/>
        </w:rPr>
        <w:t xml:space="preserve"> методики обучения и воспитания, повышения педагогического мастерства и деловой квалификации преподавателей, качества подготовки специалистов, совершенствов</w:t>
      </w:r>
      <w:r w:rsidR="006B38F2">
        <w:rPr>
          <w:rStyle w:val="FontStyle16"/>
          <w:sz w:val="28"/>
          <w:szCs w:val="28"/>
        </w:rPr>
        <w:t xml:space="preserve">ания контроля за деятельностью </w:t>
      </w:r>
      <w:r w:rsidR="006B38F2" w:rsidRPr="006B38F2">
        <w:rPr>
          <w:rStyle w:val="FontStyle16"/>
          <w:sz w:val="28"/>
          <w:szCs w:val="28"/>
        </w:rPr>
        <w:t>цикловых комиссий</w:t>
      </w:r>
      <w:r w:rsidR="00121F29" w:rsidRPr="006B38F2">
        <w:rPr>
          <w:rStyle w:val="FontStyle16"/>
          <w:sz w:val="28"/>
          <w:szCs w:val="28"/>
        </w:rPr>
        <w:t xml:space="preserve">. </w:t>
      </w:r>
      <w:r w:rsidRPr="006B38F2">
        <w:rPr>
          <w:rStyle w:val="FontStyle16"/>
          <w:sz w:val="28"/>
          <w:szCs w:val="28"/>
        </w:rPr>
        <w:t xml:space="preserve"> </w:t>
      </w:r>
    </w:p>
    <w:p w:rsidR="00121F29" w:rsidRPr="00121F29" w:rsidRDefault="00121F29" w:rsidP="00121F29">
      <w:pPr>
        <w:pStyle w:val="Style2"/>
        <w:numPr>
          <w:ilvl w:val="1"/>
          <w:numId w:val="21"/>
        </w:numPr>
        <w:spacing w:after="0" w:line="240" w:lineRule="auto"/>
        <w:ind w:left="0" w:firstLine="720"/>
        <w:rPr>
          <w:rStyle w:val="FontStyle16"/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>Задачи смотра-конкурса является:</w:t>
      </w:r>
    </w:p>
    <w:p w:rsidR="006B38F2" w:rsidRDefault="006B38F2" w:rsidP="006B38F2">
      <w:pPr>
        <w:pStyle w:val="Style2"/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6B38F2">
        <w:rPr>
          <w:rStyle w:val="FontStyle16"/>
          <w:sz w:val="28"/>
          <w:szCs w:val="28"/>
        </w:rPr>
        <w:t>Анализ учебно-организационной, методической, научно-исследовательской, внекл</w:t>
      </w:r>
      <w:r>
        <w:rPr>
          <w:rStyle w:val="FontStyle16"/>
          <w:sz w:val="28"/>
          <w:szCs w:val="28"/>
        </w:rPr>
        <w:t>ассной деятельности цикловых</w:t>
      </w:r>
      <w:r w:rsidRPr="006B38F2">
        <w:rPr>
          <w:rStyle w:val="FontStyle16"/>
          <w:sz w:val="28"/>
          <w:szCs w:val="28"/>
        </w:rPr>
        <w:t xml:space="preserve"> комиссий; </w:t>
      </w:r>
    </w:p>
    <w:p w:rsidR="006B38F2" w:rsidRDefault="006B38F2" w:rsidP="006B38F2">
      <w:pPr>
        <w:pStyle w:val="Style2"/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</w:t>
      </w:r>
      <w:r w:rsidRPr="006B38F2">
        <w:rPr>
          <w:rStyle w:val="FontStyle16"/>
          <w:sz w:val="28"/>
          <w:szCs w:val="28"/>
        </w:rPr>
        <w:t xml:space="preserve">ыявление, отбор и рекомендации по внедрению в учебный процесс актуального, инновационного, практически значимого опыта, разработок; </w:t>
      </w:r>
    </w:p>
    <w:p w:rsidR="006B38F2" w:rsidRDefault="006B38F2" w:rsidP="006B38F2">
      <w:pPr>
        <w:pStyle w:val="Style2"/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</w:t>
      </w:r>
      <w:r w:rsidRPr="006B38F2">
        <w:rPr>
          <w:rStyle w:val="FontStyle16"/>
          <w:sz w:val="28"/>
          <w:szCs w:val="28"/>
        </w:rPr>
        <w:t>пределение актуальных направлений развития, совершенств</w:t>
      </w:r>
      <w:r>
        <w:rPr>
          <w:rStyle w:val="FontStyle16"/>
          <w:sz w:val="28"/>
          <w:szCs w:val="28"/>
        </w:rPr>
        <w:t xml:space="preserve">ования деятельности </w:t>
      </w:r>
      <w:r w:rsidRPr="006B38F2">
        <w:rPr>
          <w:rStyle w:val="FontStyle16"/>
          <w:sz w:val="28"/>
          <w:szCs w:val="28"/>
        </w:rPr>
        <w:t xml:space="preserve">цикловых комиссий; </w:t>
      </w:r>
    </w:p>
    <w:p w:rsidR="006B38F2" w:rsidRDefault="006B38F2" w:rsidP="006B38F2">
      <w:pPr>
        <w:pStyle w:val="Style2"/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мотивация цикловых</w:t>
      </w:r>
      <w:r w:rsidRPr="006B38F2">
        <w:rPr>
          <w:rStyle w:val="FontStyle16"/>
          <w:sz w:val="28"/>
          <w:szCs w:val="28"/>
        </w:rPr>
        <w:t xml:space="preserve"> комиссий к оптимизации, совершенствованию работы и развитию инновационной педагогической деятельности; </w:t>
      </w:r>
    </w:p>
    <w:p w:rsidR="00D46791" w:rsidRDefault="006B38F2" w:rsidP="006B38F2">
      <w:pPr>
        <w:pStyle w:val="Style2"/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п</w:t>
      </w:r>
      <w:r w:rsidRPr="006B38F2">
        <w:rPr>
          <w:rStyle w:val="FontStyle16"/>
          <w:sz w:val="28"/>
          <w:szCs w:val="28"/>
        </w:rPr>
        <w:t>оиск творческих форм работы цикловых комиссий</w:t>
      </w:r>
      <w:r w:rsidR="00D46791">
        <w:rPr>
          <w:rStyle w:val="FontStyle16"/>
          <w:sz w:val="28"/>
          <w:szCs w:val="28"/>
        </w:rPr>
        <w:t xml:space="preserve">. </w:t>
      </w:r>
    </w:p>
    <w:p w:rsidR="00D46791" w:rsidRPr="00D46791" w:rsidRDefault="00D46791" w:rsidP="00D46791">
      <w:pPr>
        <w:pStyle w:val="Style2"/>
        <w:spacing w:after="0" w:line="240" w:lineRule="auto"/>
        <w:ind w:firstLine="720"/>
        <w:rPr>
          <w:rStyle w:val="FontStyle17"/>
          <w:b w:val="0"/>
          <w:sz w:val="28"/>
          <w:szCs w:val="28"/>
        </w:rPr>
      </w:pPr>
    </w:p>
    <w:p w:rsidR="003562DC" w:rsidRDefault="003562DC" w:rsidP="00D46791">
      <w:pPr>
        <w:pStyle w:val="Style1"/>
        <w:spacing w:after="0" w:line="240" w:lineRule="auto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  <w:lang w:val="en-US"/>
        </w:rPr>
        <w:t>II</w:t>
      </w:r>
      <w:r w:rsidR="00D3474C">
        <w:rPr>
          <w:rStyle w:val="FontStyle17"/>
          <w:sz w:val="28"/>
          <w:szCs w:val="28"/>
          <w:lang w:val="en-US"/>
        </w:rPr>
        <w:t>I</w:t>
      </w:r>
      <w:r>
        <w:rPr>
          <w:rStyle w:val="FontStyle17"/>
          <w:sz w:val="28"/>
          <w:szCs w:val="28"/>
        </w:rPr>
        <w:t xml:space="preserve"> Организац</w:t>
      </w:r>
      <w:r w:rsidRPr="002129CE">
        <w:rPr>
          <w:rStyle w:val="FontStyle17"/>
          <w:sz w:val="28"/>
          <w:szCs w:val="28"/>
        </w:rPr>
        <w:t>ия</w:t>
      </w:r>
      <w:r>
        <w:rPr>
          <w:rStyle w:val="FontStyle17"/>
          <w:sz w:val="28"/>
          <w:szCs w:val="28"/>
        </w:rPr>
        <w:t xml:space="preserve"> и проведение смотра-конкурса</w:t>
      </w:r>
    </w:p>
    <w:p w:rsidR="00D3474C" w:rsidRDefault="00D3474C" w:rsidP="00D3474C">
      <w:pPr>
        <w:pStyle w:val="Style10"/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 Конкурс включает в себя экспертизу материалов</w:t>
      </w:r>
      <w:r w:rsidR="00053034">
        <w:rPr>
          <w:rStyle w:val="FontStyle16"/>
          <w:sz w:val="28"/>
          <w:szCs w:val="28"/>
        </w:rPr>
        <w:t xml:space="preserve"> (рабочие программы, фонды оценочных средств, методические рекомендации, отчет председателя цикловой комиссии о проделанной работе за предыдущий учебный год)</w:t>
      </w:r>
      <w:r>
        <w:rPr>
          <w:rStyle w:val="FontStyle16"/>
          <w:sz w:val="28"/>
          <w:szCs w:val="28"/>
        </w:rPr>
        <w:t>, раскрывающих вклад работы цикловой комиссии в течении всего учебного года в обеспечение качества образования.</w:t>
      </w:r>
    </w:p>
    <w:p w:rsidR="00053034" w:rsidRPr="002F1474" w:rsidRDefault="00D3474C" w:rsidP="002F1474">
      <w:pPr>
        <w:pStyle w:val="Style10"/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3.2. Для проведения экспертизы </w:t>
      </w:r>
      <w:r w:rsidR="00053034">
        <w:rPr>
          <w:rStyle w:val="FontStyle16"/>
          <w:sz w:val="28"/>
          <w:szCs w:val="28"/>
        </w:rPr>
        <w:t>материалов</w:t>
      </w:r>
      <w:r>
        <w:rPr>
          <w:rStyle w:val="FontStyle16"/>
          <w:sz w:val="28"/>
          <w:szCs w:val="28"/>
        </w:rPr>
        <w:t xml:space="preserve"> </w:t>
      </w:r>
      <w:r w:rsidR="00053034">
        <w:rPr>
          <w:rStyle w:val="FontStyle16"/>
          <w:sz w:val="28"/>
          <w:szCs w:val="28"/>
        </w:rPr>
        <w:t>и определению победителей</w:t>
      </w:r>
      <w:r w:rsidR="002F1474">
        <w:rPr>
          <w:rStyle w:val="FontStyle16"/>
          <w:sz w:val="28"/>
          <w:szCs w:val="28"/>
        </w:rPr>
        <w:t xml:space="preserve"> создается экспертная комиссия, которая проводит оценку и определяет </w:t>
      </w:r>
      <w:r w:rsidR="002F1474" w:rsidRPr="002F1474">
        <w:rPr>
          <w:rStyle w:val="FontStyle16"/>
          <w:sz w:val="28"/>
          <w:szCs w:val="28"/>
        </w:rPr>
        <w:t>победителя путем суммирования баллов</w:t>
      </w:r>
      <w:r w:rsidR="00332C00">
        <w:rPr>
          <w:rStyle w:val="FontStyle16"/>
          <w:sz w:val="28"/>
          <w:szCs w:val="28"/>
        </w:rPr>
        <w:t xml:space="preserve"> по 5-балльной шкале по каждому пункту из перечисленных критериев </w:t>
      </w:r>
      <w:r w:rsidR="00332C00" w:rsidRPr="002F1474">
        <w:rPr>
          <w:rStyle w:val="FontStyle16"/>
          <w:sz w:val="28"/>
          <w:szCs w:val="28"/>
        </w:rPr>
        <w:t>согласно Приложению 1</w:t>
      </w:r>
      <w:r w:rsidR="00332C00">
        <w:rPr>
          <w:rStyle w:val="FontStyle16"/>
          <w:sz w:val="28"/>
          <w:szCs w:val="28"/>
        </w:rPr>
        <w:t>. Побеждает комиссия, набравшая наибольшее количество баллов</w:t>
      </w:r>
      <w:r w:rsidR="002F1474" w:rsidRPr="002F1474">
        <w:rPr>
          <w:rStyle w:val="FontStyle16"/>
          <w:sz w:val="28"/>
          <w:szCs w:val="28"/>
        </w:rPr>
        <w:t xml:space="preserve">. </w:t>
      </w:r>
    </w:p>
    <w:p w:rsidR="00D01C9D" w:rsidRPr="002F1474" w:rsidRDefault="00053034" w:rsidP="002F1474">
      <w:pPr>
        <w:pStyle w:val="Style10"/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 w:rsidRPr="002F1474">
        <w:rPr>
          <w:rStyle w:val="FontStyle16"/>
          <w:sz w:val="28"/>
          <w:szCs w:val="28"/>
        </w:rPr>
        <w:t xml:space="preserve">3.3. Состав экспертной комиссии утверждается распоряжением директора геологического колледжа. </w:t>
      </w:r>
    </w:p>
    <w:p w:rsidR="002F1474" w:rsidRPr="002F1474" w:rsidRDefault="002F1474" w:rsidP="002F1474">
      <w:pPr>
        <w:pStyle w:val="Style10"/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 w:rsidRPr="002F1474">
        <w:rPr>
          <w:rStyle w:val="FontStyle16"/>
          <w:sz w:val="28"/>
          <w:szCs w:val="28"/>
        </w:rPr>
        <w:t>3.4. Участниками Конкурса являются цикловые комиссии колледжа:</w:t>
      </w:r>
    </w:p>
    <w:p w:rsidR="002F1474" w:rsidRPr="002F1474" w:rsidRDefault="002F1474" w:rsidP="002F1474">
      <w:pPr>
        <w:pStyle w:val="Style7"/>
        <w:spacing w:after="0" w:line="240" w:lineRule="auto"/>
        <w:ind w:right="23" w:firstLine="720"/>
        <w:rPr>
          <w:rStyle w:val="FontStyle18"/>
        </w:rPr>
      </w:pPr>
      <w:r w:rsidRPr="002F1474">
        <w:rPr>
          <w:rStyle w:val="FontStyle16"/>
          <w:sz w:val="28"/>
          <w:szCs w:val="28"/>
        </w:rPr>
        <w:t xml:space="preserve">- </w:t>
      </w:r>
      <w:r w:rsidRPr="002F1474">
        <w:rPr>
          <w:rStyle w:val="FontStyle18"/>
        </w:rPr>
        <w:t>цикловая комиссия геодезии и землеустройства;</w:t>
      </w:r>
    </w:p>
    <w:p w:rsidR="00B046B5" w:rsidRDefault="002F1474" w:rsidP="00B046B5">
      <w:pPr>
        <w:pStyle w:val="Style7"/>
        <w:spacing w:after="0" w:line="240" w:lineRule="auto"/>
        <w:ind w:right="23" w:firstLine="720"/>
        <w:jc w:val="both"/>
        <w:rPr>
          <w:rStyle w:val="FontStyle18"/>
        </w:rPr>
      </w:pPr>
      <w:r w:rsidRPr="002F1474">
        <w:rPr>
          <w:rStyle w:val="FontStyle18"/>
        </w:rPr>
        <w:t xml:space="preserve">- </w:t>
      </w:r>
      <w:r>
        <w:rPr>
          <w:rStyle w:val="FontStyle18"/>
        </w:rPr>
        <w:t>цикловая комиссия</w:t>
      </w:r>
      <w:r w:rsidRPr="002F1474">
        <w:rPr>
          <w:rStyle w:val="FontStyle18"/>
        </w:rPr>
        <w:t xml:space="preserve"> монтажа и  технической эксплуата</w:t>
      </w:r>
      <w:r>
        <w:rPr>
          <w:rStyle w:val="FontStyle18"/>
        </w:rPr>
        <w:t>ции  промыш</w:t>
      </w:r>
      <w:r w:rsidRPr="00B046B5">
        <w:rPr>
          <w:rStyle w:val="FontStyle18"/>
        </w:rPr>
        <w:t>ленного оборудования;</w:t>
      </w:r>
    </w:p>
    <w:p w:rsidR="00B046B5" w:rsidRPr="00B046B5" w:rsidRDefault="00B046B5" w:rsidP="00B046B5">
      <w:pPr>
        <w:pStyle w:val="Style7"/>
        <w:spacing w:after="0" w:line="240" w:lineRule="auto"/>
        <w:ind w:right="23" w:firstLine="720"/>
        <w:jc w:val="both"/>
        <w:rPr>
          <w:rStyle w:val="FontStyle18"/>
        </w:rPr>
      </w:pPr>
      <w:r w:rsidRPr="00B046B5">
        <w:rPr>
          <w:rStyle w:val="FontStyle18"/>
        </w:rPr>
        <w:t xml:space="preserve">- </w:t>
      </w:r>
      <w:r>
        <w:rPr>
          <w:rStyle w:val="FontStyle18"/>
        </w:rPr>
        <w:t>цикловая комиссия</w:t>
      </w:r>
      <w:r w:rsidRPr="00B046B5">
        <w:rPr>
          <w:rStyle w:val="FontStyle18"/>
        </w:rPr>
        <w:t xml:space="preserve"> геологических и экономических дисциплин</w:t>
      </w:r>
      <w:r>
        <w:rPr>
          <w:rStyle w:val="FontStyle18"/>
        </w:rPr>
        <w:t>;</w:t>
      </w:r>
    </w:p>
    <w:p w:rsidR="002F1474" w:rsidRDefault="002F1474" w:rsidP="002F1474">
      <w:pPr>
        <w:pStyle w:val="Style7"/>
        <w:spacing w:after="0" w:line="240" w:lineRule="auto"/>
        <w:ind w:right="23" w:firstLine="720"/>
        <w:jc w:val="both"/>
        <w:rPr>
          <w:rStyle w:val="FontStyle18"/>
        </w:rPr>
      </w:pPr>
      <w:r w:rsidRPr="00B046B5">
        <w:rPr>
          <w:rStyle w:val="FontStyle18"/>
        </w:rPr>
        <w:t xml:space="preserve">- </w:t>
      </w:r>
      <w:r w:rsidR="00B046B5">
        <w:rPr>
          <w:rStyle w:val="FontStyle18"/>
        </w:rPr>
        <w:t>цикловая комиссия</w:t>
      </w:r>
      <w:r w:rsidR="00B046B5" w:rsidRPr="00B046B5">
        <w:rPr>
          <w:rStyle w:val="FontStyle18"/>
        </w:rPr>
        <w:t xml:space="preserve"> естественно-математических дисциплин и компьютерных технологий</w:t>
      </w:r>
      <w:r w:rsidR="00B046B5">
        <w:rPr>
          <w:rStyle w:val="FontStyle18"/>
        </w:rPr>
        <w:t>;</w:t>
      </w:r>
    </w:p>
    <w:p w:rsidR="00B046B5" w:rsidRPr="00B046B5" w:rsidRDefault="00B046B5" w:rsidP="002F1474">
      <w:pPr>
        <w:pStyle w:val="Style7"/>
        <w:spacing w:after="0" w:line="240" w:lineRule="auto"/>
        <w:ind w:right="23" w:firstLine="720"/>
        <w:jc w:val="both"/>
        <w:rPr>
          <w:rStyle w:val="FontStyle18"/>
        </w:rPr>
      </w:pPr>
      <w:r>
        <w:rPr>
          <w:rStyle w:val="FontStyle18"/>
        </w:rPr>
        <w:t>- цикловая комиссия</w:t>
      </w:r>
      <w:r w:rsidRPr="00B046B5">
        <w:rPr>
          <w:rStyle w:val="FontStyle18"/>
        </w:rPr>
        <w:t xml:space="preserve"> технических и нефтепромысловых дисциплин</w:t>
      </w:r>
      <w:r>
        <w:rPr>
          <w:rStyle w:val="FontStyle18"/>
        </w:rPr>
        <w:t>;</w:t>
      </w:r>
    </w:p>
    <w:p w:rsidR="00B046B5" w:rsidRDefault="00B046B5" w:rsidP="00B046B5">
      <w:pPr>
        <w:pStyle w:val="Style7"/>
        <w:spacing w:after="0" w:line="240" w:lineRule="auto"/>
        <w:ind w:right="23" w:firstLine="720"/>
        <w:jc w:val="both"/>
        <w:rPr>
          <w:rStyle w:val="FontStyle18"/>
        </w:rPr>
      </w:pPr>
      <w:r>
        <w:rPr>
          <w:rStyle w:val="FontStyle18"/>
        </w:rPr>
        <w:t xml:space="preserve">- цикловая комиссия </w:t>
      </w:r>
      <w:r w:rsidR="00107AC9">
        <w:rPr>
          <w:rStyle w:val="FontStyle18"/>
        </w:rPr>
        <w:t xml:space="preserve">общих гуманитарных </w:t>
      </w:r>
      <w:r w:rsidRPr="00B046B5">
        <w:rPr>
          <w:rStyle w:val="FontStyle18"/>
        </w:rPr>
        <w:t>дисциплин</w:t>
      </w:r>
      <w:r>
        <w:rPr>
          <w:rStyle w:val="FontStyle18"/>
        </w:rPr>
        <w:t>.</w:t>
      </w:r>
    </w:p>
    <w:p w:rsidR="00107AC9" w:rsidRPr="00107AC9" w:rsidRDefault="00107AC9" w:rsidP="00B046B5">
      <w:pPr>
        <w:pStyle w:val="Style7"/>
        <w:spacing w:after="0" w:line="240" w:lineRule="auto"/>
        <w:ind w:right="23" w:firstLine="720"/>
        <w:jc w:val="both"/>
        <w:rPr>
          <w:rStyle w:val="FontStyle18"/>
        </w:rPr>
      </w:pPr>
      <w:r>
        <w:rPr>
          <w:rStyle w:val="FontStyle18"/>
          <w:lang w:val="en-US"/>
        </w:rPr>
        <w:t xml:space="preserve">- </w:t>
      </w:r>
      <w:r>
        <w:rPr>
          <w:rStyle w:val="FontStyle18"/>
        </w:rPr>
        <w:t>цикловая комиссия социальных дисциплин.</w:t>
      </w:r>
    </w:p>
    <w:p w:rsidR="00B046B5" w:rsidRPr="00B046B5" w:rsidRDefault="00B046B5" w:rsidP="00B046B5">
      <w:pPr>
        <w:pStyle w:val="Style7"/>
        <w:spacing w:after="0" w:line="240" w:lineRule="auto"/>
        <w:ind w:right="23" w:firstLine="720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rStyle w:val="FontStyle18"/>
        </w:rPr>
        <w:t xml:space="preserve">3.5. </w:t>
      </w:r>
      <w:r>
        <w:rPr>
          <w:rStyle w:val="FontStyle17"/>
          <w:b w:val="0"/>
          <w:sz w:val="28"/>
          <w:szCs w:val="28"/>
        </w:rPr>
        <w:t>Смотр-конкурс проводится по следующим направлениям и критериям:</w:t>
      </w:r>
    </w:p>
    <w:p w:rsidR="00E91995" w:rsidRPr="00B046B5" w:rsidRDefault="00B046B5" w:rsidP="00B046B5">
      <w:pPr>
        <w:pStyle w:val="Style2"/>
        <w:spacing w:after="0" w:line="240" w:lineRule="auto"/>
        <w:ind w:firstLine="720"/>
        <w:jc w:val="left"/>
        <w:rPr>
          <w:rStyle w:val="FontStyle17"/>
          <w:b w:val="0"/>
          <w:sz w:val="28"/>
          <w:szCs w:val="28"/>
        </w:rPr>
      </w:pPr>
      <w:r w:rsidRPr="00B046B5">
        <w:rPr>
          <w:rStyle w:val="FontStyle17"/>
          <w:b w:val="0"/>
          <w:sz w:val="28"/>
          <w:szCs w:val="28"/>
        </w:rPr>
        <w:t xml:space="preserve">3.5.1. </w:t>
      </w:r>
      <w:r w:rsidR="00E91995" w:rsidRPr="00B046B5">
        <w:rPr>
          <w:rStyle w:val="FontStyle17"/>
          <w:b w:val="0"/>
          <w:sz w:val="28"/>
          <w:szCs w:val="28"/>
        </w:rPr>
        <w:t>Учебно-методическая работа</w:t>
      </w:r>
    </w:p>
    <w:p w:rsidR="00AC56FE" w:rsidRDefault="00B046B5" w:rsidP="00B046B5">
      <w:pPr>
        <w:pStyle w:val="Style2"/>
        <w:spacing w:after="0" w:line="24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513F6C">
        <w:rPr>
          <w:rStyle w:val="FontStyle16"/>
          <w:sz w:val="28"/>
          <w:szCs w:val="28"/>
        </w:rPr>
        <w:t>Реализация федеральных</w:t>
      </w:r>
      <w:r w:rsidR="00E91995">
        <w:rPr>
          <w:rStyle w:val="FontStyle16"/>
          <w:sz w:val="28"/>
          <w:szCs w:val="28"/>
        </w:rPr>
        <w:t xml:space="preserve"> государственн</w:t>
      </w:r>
      <w:r w:rsidR="00513F6C">
        <w:rPr>
          <w:rStyle w:val="FontStyle16"/>
          <w:sz w:val="28"/>
          <w:szCs w:val="28"/>
        </w:rPr>
        <w:t>ых образовательных</w:t>
      </w:r>
      <w:r w:rsidR="00710FBB">
        <w:rPr>
          <w:rStyle w:val="FontStyle16"/>
          <w:sz w:val="28"/>
          <w:szCs w:val="28"/>
        </w:rPr>
        <w:t xml:space="preserve">  стандартов</w:t>
      </w:r>
      <w:r w:rsidR="00E91995">
        <w:rPr>
          <w:rStyle w:val="FontStyle16"/>
          <w:sz w:val="28"/>
          <w:szCs w:val="28"/>
        </w:rPr>
        <w:t xml:space="preserve"> (ФГОС) в учебном процессе (освоение государственных требований, разработка комплекта документации, информация для студентов)</w:t>
      </w:r>
      <w:r>
        <w:rPr>
          <w:rStyle w:val="FontStyle16"/>
          <w:sz w:val="28"/>
          <w:szCs w:val="28"/>
        </w:rPr>
        <w:t xml:space="preserve">; </w:t>
      </w:r>
      <w:r w:rsidR="00B34B6F">
        <w:rPr>
          <w:rStyle w:val="FontStyle16"/>
          <w:sz w:val="28"/>
          <w:szCs w:val="28"/>
        </w:rPr>
        <w:t>наличие рабочих программ по всем</w:t>
      </w:r>
      <w:r w:rsidR="00523404">
        <w:rPr>
          <w:rStyle w:val="FontStyle16"/>
          <w:sz w:val="28"/>
          <w:szCs w:val="28"/>
        </w:rPr>
        <w:t xml:space="preserve"> предметам, дисциплинам, курсам, проф</w:t>
      </w:r>
      <w:r>
        <w:rPr>
          <w:rStyle w:val="FontStyle16"/>
          <w:sz w:val="28"/>
          <w:szCs w:val="28"/>
        </w:rPr>
        <w:t xml:space="preserve">ессиональным модулям, практикам; </w:t>
      </w:r>
      <w:r w:rsidR="00B34B6F">
        <w:rPr>
          <w:rStyle w:val="FontStyle16"/>
          <w:sz w:val="28"/>
          <w:szCs w:val="28"/>
        </w:rPr>
        <w:t>наличие материала фонда оценочных средств (ФОС)</w:t>
      </w:r>
      <w:r w:rsidR="00E8015C">
        <w:rPr>
          <w:rStyle w:val="FontStyle16"/>
          <w:sz w:val="28"/>
          <w:szCs w:val="28"/>
        </w:rPr>
        <w:t xml:space="preserve"> по предметам, дисциплинам, профессиональным модулям, практикам;</w:t>
      </w:r>
      <w:r>
        <w:rPr>
          <w:rStyle w:val="FontStyle16"/>
          <w:sz w:val="28"/>
          <w:szCs w:val="28"/>
        </w:rPr>
        <w:t xml:space="preserve"> </w:t>
      </w:r>
      <w:r w:rsidR="00E8015C">
        <w:rPr>
          <w:rStyle w:val="FontStyle16"/>
          <w:sz w:val="28"/>
          <w:szCs w:val="28"/>
        </w:rPr>
        <w:t xml:space="preserve">наличие материалов государственной итоговой аттестации </w:t>
      </w:r>
      <w:r w:rsidR="00186573">
        <w:rPr>
          <w:rStyle w:val="FontStyle16"/>
          <w:sz w:val="28"/>
          <w:szCs w:val="28"/>
        </w:rPr>
        <w:t xml:space="preserve">(далее ГИА) </w:t>
      </w:r>
      <w:r w:rsidR="00E8015C">
        <w:rPr>
          <w:rStyle w:val="FontStyle16"/>
          <w:sz w:val="28"/>
          <w:szCs w:val="28"/>
        </w:rPr>
        <w:t>(программа ГИА, оценочные материалы, методические указания для написания и оформления дипломного проекта);</w:t>
      </w:r>
      <w:r>
        <w:rPr>
          <w:rStyle w:val="FontStyle16"/>
          <w:sz w:val="28"/>
          <w:szCs w:val="28"/>
        </w:rPr>
        <w:t xml:space="preserve"> </w:t>
      </w:r>
      <w:r w:rsidR="00710FBB">
        <w:rPr>
          <w:rStyle w:val="FontStyle16"/>
          <w:sz w:val="28"/>
          <w:szCs w:val="28"/>
        </w:rPr>
        <w:t>разработка</w:t>
      </w:r>
      <w:r w:rsidR="00F870FD">
        <w:rPr>
          <w:rStyle w:val="FontStyle16"/>
          <w:sz w:val="28"/>
          <w:szCs w:val="28"/>
        </w:rPr>
        <w:t xml:space="preserve"> методических ук</w:t>
      </w:r>
      <w:r w:rsidR="00E8015C">
        <w:rPr>
          <w:rStyle w:val="FontStyle16"/>
          <w:sz w:val="28"/>
          <w:szCs w:val="28"/>
        </w:rPr>
        <w:t xml:space="preserve">азаний и заданий для лабораторных и </w:t>
      </w:r>
      <w:r w:rsidR="00F870FD">
        <w:rPr>
          <w:rStyle w:val="FontStyle16"/>
          <w:sz w:val="28"/>
          <w:szCs w:val="28"/>
        </w:rPr>
        <w:t xml:space="preserve">практических </w:t>
      </w:r>
      <w:r w:rsidR="00710FBB">
        <w:rPr>
          <w:rStyle w:val="FontStyle16"/>
          <w:sz w:val="28"/>
          <w:szCs w:val="28"/>
        </w:rPr>
        <w:t>занятий</w:t>
      </w:r>
      <w:r w:rsidR="00F870FD">
        <w:rPr>
          <w:rStyle w:val="FontStyle16"/>
          <w:sz w:val="28"/>
          <w:szCs w:val="28"/>
        </w:rPr>
        <w:t>;</w:t>
      </w:r>
      <w:r>
        <w:rPr>
          <w:rStyle w:val="FontStyle16"/>
          <w:sz w:val="28"/>
          <w:szCs w:val="28"/>
        </w:rPr>
        <w:t xml:space="preserve"> </w:t>
      </w:r>
      <w:r w:rsidR="00AC56FE">
        <w:rPr>
          <w:rStyle w:val="FontStyle16"/>
          <w:sz w:val="28"/>
          <w:szCs w:val="28"/>
        </w:rPr>
        <w:t xml:space="preserve">наличие разработок и заданий по </w:t>
      </w:r>
      <w:r w:rsidR="002A7FCF">
        <w:rPr>
          <w:rStyle w:val="FontStyle16"/>
          <w:sz w:val="28"/>
          <w:szCs w:val="28"/>
        </w:rPr>
        <w:t>самостоятельной работе обучающихся</w:t>
      </w:r>
      <w:r w:rsidR="00186573">
        <w:rPr>
          <w:rStyle w:val="FontStyle16"/>
          <w:sz w:val="28"/>
          <w:szCs w:val="28"/>
        </w:rPr>
        <w:t>.</w:t>
      </w:r>
    </w:p>
    <w:p w:rsidR="00BC3F5E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BC3F5E">
        <w:rPr>
          <w:rStyle w:val="FontStyle16"/>
          <w:sz w:val="28"/>
          <w:szCs w:val="28"/>
        </w:rPr>
        <w:t xml:space="preserve">Методические разработки по изучению </w:t>
      </w:r>
      <w:r w:rsidR="00E8015C">
        <w:rPr>
          <w:rStyle w:val="FontStyle16"/>
          <w:sz w:val="28"/>
          <w:szCs w:val="28"/>
        </w:rPr>
        <w:t xml:space="preserve">предметов, </w:t>
      </w:r>
      <w:r w:rsidR="00BC3F5E">
        <w:rPr>
          <w:rStyle w:val="FontStyle16"/>
          <w:sz w:val="28"/>
          <w:szCs w:val="28"/>
        </w:rPr>
        <w:t>дисциплин</w:t>
      </w:r>
      <w:r w:rsidR="002A7FCF">
        <w:rPr>
          <w:rStyle w:val="FontStyle16"/>
          <w:sz w:val="28"/>
          <w:szCs w:val="28"/>
        </w:rPr>
        <w:t>, курсов</w:t>
      </w:r>
      <w:r w:rsidR="00107AC9">
        <w:rPr>
          <w:rStyle w:val="FontStyle16"/>
          <w:sz w:val="28"/>
          <w:szCs w:val="28"/>
        </w:rPr>
        <w:t>, модулей</w:t>
      </w:r>
      <w:bookmarkStart w:id="0" w:name="_GoBack"/>
      <w:bookmarkEnd w:id="0"/>
      <w:r w:rsidR="00BC3F5E">
        <w:rPr>
          <w:rStyle w:val="FontStyle16"/>
          <w:sz w:val="28"/>
          <w:szCs w:val="28"/>
        </w:rPr>
        <w:t xml:space="preserve"> (конспекты, лекции, методические пособия для студентов). </w:t>
      </w:r>
    </w:p>
    <w:p w:rsidR="002A7FCF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 </w:t>
      </w:r>
      <w:r w:rsidR="002A7FCF">
        <w:rPr>
          <w:rStyle w:val="FontStyle17"/>
          <w:b w:val="0"/>
          <w:sz w:val="28"/>
          <w:szCs w:val="28"/>
        </w:rPr>
        <w:t>Публикации, статьи преподавателей.</w:t>
      </w:r>
    </w:p>
    <w:p w:rsidR="00BC3F5E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BC3F5E">
        <w:rPr>
          <w:rStyle w:val="FontStyle16"/>
          <w:sz w:val="28"/>
          <w:szCs w:val="28"/>
        </w:rPr>
        <w:t xml:space="preserve"> Протоколы заседаний цикловой комиссии.</w:t>
      </w:r>
    </w:p>
    <w:p w:rsidR="00E8015C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E8015C">
        <w:rPr>
          <w:rStyle w:val="FontStyle16"/>
          <w:sz w:val="28"/>
          <w:szCs w:val="28"/>
        </w:rPr>
        <w:t xml:space="preserve"> Планы работы цикловой комиссии</w:t>
      </w:r>
    </w:p>
    <w:p w:rsidR="00BC3F5E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860AD2">
        <w:rPr>
          <w:rStyle w:val="FontStyle16"/>
          <w:sz w:val="28"/>
          <w:szCs w:val="28"/>
        </w:rPr>
        <w:t xml:space="preserve"> </w:t>
      </w:r>
      <w:r w:rsidR="00BC3F5E">
        <w:rPr>
          <w:rStyle w:val="FontStyle16"/>
          <w:sz w:val="28"/>
          <w:szCs w:val="28"/>
        </w:rPr>
        <w:t>Интеграция</w:t>
      </w:r>
      <w:r w:rsidR="00860AD2">
        <w:rPr>
          <w:rStyle w:val="FontStyle16"/>
          <w:sz w:val="28"/>
          <w:szCs w:val="28"/>
        </w:rPr>
        <w:t xml:space="preserve">  о</w:t>
      </w:r>
      <w:r w:rsidR="00BC3F5E">
        <w:rPr>
          <w:rStyle w:val="FontStyle16"/>
          <w:sz w:val="28"/>
          <w:szCs w:val="28"/>
        </w:rPr>
        <w:t xml:space="preserve">бразования </w:t>
      </w:r>
      <w:r w:rsidR="00860AD2">
        <w:rPr>
          <w:rStyle w:val="FontStyle16"/>
          <w:sz w:val="28"/>
          <w:szCs w:val="28"/>
        </w:rPr>
        <w:t xml:space="preserve">  </w:t>
      </w:r>
      <w:r w:rsidR="00BC3F5E">
        <w:rPr>
          <w:rStyle w:val="FontStyle16"/>
          <w:sz w:val="28"/>
          <w:szCs w:val="28"/>
        </w:rPr>
        <w:t>с</w:t>
      </w:r>
      <w:r w:rsidR="00860AD2">
        <w:rPr>
          <w:rStyle w:val="FontStyle16"/>
          <w:sz w:val="28"/>
          <w:szCs w:val="28"/>
        </w:rPr>
        <w:t xml:space="preserve">  </w:t>
      </w:r>
      <w:r w:rsidR="00BC3F5E">
        <w:rPr>
          <w:rStyle w:val="FontStyle16"/>
          <w:sz w:val="28"/>
          <w:szCs w:val="28"/>
        </w:rPr>
        <w:t xml:space="preserve"> производством</w:t>
      </w:r>
      <w:r w:rsidR="002A7FCF">
        <w:rPr>
          <w:rStyle w:val="FontStyle16"/>
          <w:sz w:val="28"/>
          <w:szCs w:val="28"/>
        </w:rPr>
        <w:t xml:space="preserve"> </w:t>
      </w:r>
      <w:r w:rsidR="00BC3F5E">
        <w:rPr>
          <w:rStyle w:val="FontStyle16"/>
          <w:sz w:val="28"/>
          <w:szCs w:val="28"/>
        </w:rPr>
        <w:t>.</w:t>
      </w:r>
    </w:p>
    <w:p w:rsidR="00BC3F5E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BC3F5E">
        <w:rPr>
          <w:rStyle w:val="FontStyle16"/>
          <w:sz w:val="28"/>
          <w:szCs w:val="28"/>
        </w:rPr>
        <w:t xml:space="preserve"> </w:t>
      </w:r>
      <w:r w:rsidR="00D224A3">
        <w:rPr>
          <w:rStyle w:val="FontStyle16"/>
          <w:sz w:val="28"/>
          <w:szCs w:val="28"/>
        </w:rPr>
        <w:t>Повышение квалификации.</w:t>
      </w:r>
    </w:p>
    <w:p w:rsidR="00D224A3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D224A3">
        <w:rPr>
          <w:rStyle w:val="FontStyle16"/>
          <w:sz w:val="28"/>
          <w:szCs w:val="28"/>
        </w:rPr>
        <w:t xml:space="preserve"> Наставничество.</w:t>
      </w:r>
    </w:p>
    <w:p w:rsidR="00D224A3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 </w:t>
      </w:r>
      <w:r w:rsidR="00D224A3">
        <w:rPr>
          <w:rStyle w:val="FontStyle16"/>
          <w:sz w:val="28"/>
          <w:szCs w:val="28"/>
        </w:rPr>
        <w:t>Взаимопосещения занятий.</w:t>
      </w:r>
    </w:p>
    <w:p w:rsidR="00D224A3" w:rsidRDefault="00B046B5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="00D224A3">
        <w:rPr>
          <w:rStyle w:val="FontStyle16"/>
          <w:sz w:val="28"/>
          <w:szCs w:val="28"/>
        </w:rPr>
        <w:t xml:space="preserve"> Посещения занятий педучебы.</w:t>
      </w:r>
    </w:p>
    <w:p w:rsidR="00E91995" w:rsidRPr="000976BF" w:rsidRDefault="000976BF" w:rsidP="000976BF">
      <w:pPr>
        <w:pStyle w:val="Style2"/>
        <w:spacing w:after="0" w:line="240" w:lineRule="auto"/>
        <w:ind w:firstLine="720"/>
        <w:rPr>
          <w:rStyle w:val="FontStyle17"/>
          <w:b w:val="0"/>
          <w:i/>
          <w:sz w:val="28"/>
          <w:szCs w:val="28"/>
        </w:rPr>
      </w:pPr>
      <w:r w:rsidRPr="000976BF">
        <w:rPr>
          <w:rStyle w:val="FontStyle16"/>
          <w:sz w:val="28"/>
          <w:szCs w:val="28"/>
        </w:rPr>
        <w:t>3.5.2.</w:t>
      </w:r>
      <w:r w:rsidRPr="000976BF">
        <w:rPr>
          <w:rStyle w:val="FontStyle16"/>
          <w:b/>
          <w:sz w:val="28"/>
          <w:szCs w:val="28"/>
        </w:rPr>
        <w:t xml:space="preserve"> </w:t>
      </w:r>
      <w:r w:rsidR="00E91995" w:rsidRPr="000976BF">
        <w:rPr>
          <w:rStyle w:val="FontStyle17"/>
          <w:b w:val="0"/>
          <w:sz w:val="28"/>
          <w:szCs w:val="28"/>
        </w:rPr>
        <w:t>Внеучебная работа</w:t>
      </w:r>
    </w:p>
    <w:p w:rsidR="002A7FCF" w:rsidRPr="000976BF" w:rsidRDefault="000976BF" w:rsidP="00D46791">
      <w:pPr>
        <w:pStyle w:val="Style2"/>
        <w:tabs>
          <w:tab w:val="left" w:pos="709"/>
        </w:tabs>
        <w:spacing w:after="0" w:line="240" w:lineRule="auto"/>
        <w:ind w:firstLine="720"/>
        <w:jc w:val="left"/>
        <w:rPr>
          <w:rStyle w:val="FontStyle17"/>
          <w:bCs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- </w:t>
      </w:r>
      <w:r w:rsidR="002A7FCF" w:rsidRPr="000976BF">
        <w:rPr>
          <w:rStyle w:val="FontStyle17"/>
          <w:i/>
          <w:sz w:val="28"/>
          <w:szCs w:val="28"/>
        </w:rPr>
        <w:t xml:space="preserve"> </w:t>
      </w:r>
      <w:r w:rsidR="002A7FCF" w:rsidRPr="000976BF">
        <w:rPr>
          <w:rStyle w:val="FontStyle16"/>
          <w:sz w:val="28"/>
          <w:szCs w:val="28"/>
        </w:rPr>
        <w:t>Проведение открытых уроков и мероприятий.</w:t>
      </w:r>
    </w:p>
    <w:p w:rsidR="002A7FCF" w:rsidRPr="000976BF" w:rsidRDefault="000976BF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bCs w:val="0"/>
          <w:sz w:val="28"/>
          <w:szCs w:val="28"/>
        </w:rPr>
        <w:t xml:space="preserve">-  </w:t>
      </w:r>
      <w:r w:rsidR="002A7FCF" w:rsidRPr="000976BF">
        <w:rPr>
          <w:rStyle w:val="FontStyle17"/>
          <w:b w:val="0"/>
          <w:sz w:val="28"/>
          <w:szCs w:val="28"/>
        </w:rPr>
        <w:t>Публикации, статьи обучающихся по руководством преподавателей.</w:t>
      </w:r>
    </w:p>
    <w:p w:rsidR="002A7FCF" w:rsidRPr="000976BF" w:rsidRDefault="000976BF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-  </w:t>
      </w:r>
      <w:r w:rsidR="002A7FCF" w:rsidRPr="000976BF">
        <w:rPr>
          <w:rStyle w:val="FontStyle17"/>
          <w:b w:val="0"/>
          <w:sz w:val="28"/>
          <w:szCs w:val="28"/>
        </w:rPr>
        <w:t>Участие преподавателей в конкурсах, конференциях</w:t>
      </w:r>
    </w:p>
    <w:p w:rsidR="002A7FCF" w:rsidRPr="000976BF" w:rsidRDefault="000976BF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7"/>
          <w:bCs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lastRenderedPageBreak/>
        <w:t xml:space="preserve">-  </w:t>
      </w:r>
      <w:r w:rsidR="002A7FCF" w:rsidRPr="000976BF">
        <w:rPr>
          <w:rFonts w:ascii="Times New Roman" w:hAnsi="Times New Roman" w:cs="Times New Roman"/>
          <w:sz w:val="28"/>
          <w:szCs w:val="28"/>
        </w:rPr>
        <w:t xml:space="preserve">Участие студентов под руководством преподавателей в конференциях, </w:t>
      </w:r>
      <w:r w:rsidR="002A7FCF" w:rsidRPr="000976BF">
        <w:rPr>
          <w:rStyle w:val="FontStyle17"/>
          <w:b w:val="0"/>
          <w:sz w:val="28"/>
          <w:szCs w:val="28"/>
        </w:rPr>
        <w:t>конкурсах, олимпиадах, чемпионатах.</w:t>
      </w:r>
    </w:p>
    <w:p w:rsidR="00186573" w:rsidRPr="000976BF" w:rsidRDefault="000976BF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7"/>
          <w:bCs w:val="0"/>
          <w:sz w:val="28"/>
          <w:szCs w:val="28"/>
        </w:rPr>
      </w:pPr>
      <w:r>
        <w:rPr>
          <w:rStyle w:val="FontStyle17"/>
          <w:b w:val="0"/>
          <w:bCs w:val="0"/>
          <w:sz w:val="28"/>
          <w:szCs w:val="28"/>
        </w:rPr>
        <w:t xml:space="preserve">-  </w:t>
      </w:r>
      <w:r w:rsidR="00571DA4" w:rsidRPr="000976BF">
        <w:rPr>
          <w:rStyle w:val="FontStyle17"/>
          <w:b w:val="0"/>
          <w:sz w:val="28"/>
          <w:szCs w:val="28"/>
        </w:rPr>
        <w:t>Выступления на заседаниях педсо</w:t>
      </w:r>
      <w:r w:rsidR="002A7FCF" w:rsidRPr="000976BF">
        <w:rPr>
          <w:rStyle w:val="FontStyle17"/>
          <w:b w:val="0"/>
          <w:sz w:val="28"/>
          <w:szCs w:val="28"/>
        </w:rPr>
        <w:t>вета, методсовета.</w:t>
      </w:r>
    </w:p>
    <w:p w:rsidR="00186573" w:rsidRPr="000976BF" w:rsidRDefault="000976BF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7"/>
          <w:b w:val="0"/>
          <w:bCs w:val="0"/>
          <w:sz w:val="28"/>
          <w:szCs w:val="28"/>
        </w:rPr>
      </w:pPr>
      <w:r>
        <w:rPr>
          <w:rStyle w:val="FontStyle17"/>
          <w:b w:val="0"/>
          <w:bCs w:val="0"/>
          <w:sz w:val="28"/>
          <w:szCs w:val="28"/>
        </w:rPr>
        <w:t xml:space="preserve">-  </w:t>
      </w:r>
      <w:r w:rsidR="00571DA4" w:rsidRPr="000976BF">
        <w:rPr>
          <w:rStyle w:val="FontStyle17"/>
          <w:b w:val="0"/>
          <w:sz w:val="28"/>
          <w:szCs w:val="28"/>
        </w:rPr>
        <w:t>Выступления на форумах вне колледжа</w:t>
      </w:r>
      <w:r w:rsidR="00856840" w:rsidRPr="000976BF">
        <w:rPr>
          <w:rStyle w:val="FontStyle17"/>
          <w:b w:val="0"/>
          <w:sz w:val="28"/>
          <w:szCs w:val="28"/>
        </w:rPr>
        <w:t>.</w:t>
      </w:r>
    </w:p>
    <w:p w:rsidR="00571DA4" w:rsidRPr="000976BF" w:rsidRDefault="000976BF" w:rsidP="00D46791">
      <w:pPr>
        <w:pStyle w:val="Style2"/>
        <w:tabs>
          <w:tab w:val="left" w:pos="709"/>
          <w:tab w:val="left" w:pos="993"/>
        </w:tabs>
        <w:spacing w:after="0" w:line="240" w:lineRule="auto"/>
        <w:ind w:firstLine="720"/>
        <w:rPr>
          <w:rStyle w:val="FontStyle17"/>
          <w:b w:val="0"/>
          <w:bCs w:val="0"/>
          <w:sz w:val="28"/>
          <w:szCs w:val="28"/>
        </w:rPr>
      </w:pPr>
      <w:r>
        <w:rPr>
          <w:rStyle w:val="FontStyle17"/>
          <w:b w:val="0"/>
          <w:bCs w:val="0"/>
          <w:sz w:val="28"/>
          <w:szCs w:val="28"/>
        </w:rPr>
        <w:t xml:space="preserve">-  </w:t>
      </w:r>
      <w:r w:rsidR="00571DA4" w:rsidRPr="000976BF">
        <w:rPr>
          <w:rStyle w:val="FontStyle17"/>
          <w:b w:val="0"/>
          <w:sz w:val="28"/>
          <w:szCs w:val="28"/>
        </w:rPr>
        <w:t>Профориентационная работа.</w:t>
      </w:r>
    </w:p>
    <w:p w:rsidR="00B34B6F" w:rsidRPr="00C30D39" w:rsidRDefault="00C30D39" w:rsidP="00C30D39">
      <w:pPr>
        <w:pStyle w:val="Style2"/>
        <w:spacing w:after="0" w:line="240" w:lineRule="auto"/>
        <w:ind w:firstLine="720"/>
        <w:rPr>
          <w:rStyle w:val="FontStyle17"/>
          <w:b w:val="0"/>
          <w:sz w:val="28"/>
          <w:szCs w:val="28"/>
        </w:rPr>
      </w:pPr>
      <w:r w:rsidRPr="00C30D39">
        <w:rPr>
          <w:rStyle w:val="FontStyle17"/>
          <w:b w:val="0"/>
          <w:sz w:val="28"/>
          <w:szCs w:val="28"/>
        </w:rPr>
        <w:t xml:space="preserve">3.5.3. </w:t>
      </w:r>
      <w:r w:rsidR="00E91995" w:rsidRPr="00C30D39">
        <w:rPr>
          <w:rStyle w:val="FontStyle17"/>
          <w:b w:val="0"/>
          <w:sz w:val="28"/>
          <w:szCs w:val="28"/>
        </w:rPr>
        <w:t>Создание и укрепление материальной базы учебного процесса</w:t>
      </w:r>
    </w:p>
    <w:p w:rsidR="00B34B6F" w:rsidRDefault="00C30D39" w:rsidP="00C30D39">
      <w:pPr>
        <w:pStyle w:val="Style2"/>
        <w:tabs>
          <w:tab w:val="left" w:pos="993"/>
        </w:tabs>
        <w:spacing w:after="0" w:line="240" w:lineRule="auto"/>
        <w:ind w:firstLine="567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- </w:t>
      </w:r>
      <w:r w:rsidR="00856840">
        <w:rPr>
          <w:rStyle w:val="FontStyle17"/>
          <w:b w:val="0"/>
          <w:sz w:val="28"/>
          <w:szCs w:val="28"/>
        </w:rPr>
        <w:t xml:space="preserve">Кружковая, внеучебная работа по </w:t>
      </w:r>
      <w:r w:rsidR="002A7FCF">
        <w:rPr>
          <w:rStyle w:val="FontStyle17"/>
          <w:b w:val="0"/>
          <w:sz w:val="28"/>
          <w:szCs w:val="28"/>
        </w:rPr>
        <w:t xml:space="preserve">предмету, </w:t>
      </w:r>
      <w:r w:rsidR="00856840">
        <w:rPr>
          <w:rStyle w:val="FontStyle17"/>
          <w:b w:val="0"/>
          <w:sz w:val="28"/>
          <w:szCs w:val="28"/>
        </w:rPr>
        <w:t>дисциплине</w:t>
      </w:r>
      <w:r w:rsidR="002A7FCF">
        <w:rPr>
          <w:rStyle w:val="FontStyle17"/>
          <w:b w:val="0"/>
          <w:sz w:val="28"/>
          <w:szCs w:val="28"/>
        </w:rPr>
        <w:t>, курсу</w:t>
      </w:r>
      <w:r w:rsidR="00856840">
        <w:rPr>
          <w:rStyle w:val="FontStyle17"/>
          <w:b w:val="0"/>
          <w:sz w:val="28"/>
          <w:szCs w:val="28"/>
        </w:rPr>
        <w:t xml:space="preserve"> в кабинете (лаборатории).</w:t>
      </w:r>
    </w:p>
    <w:p w:rsidR="00856840" w:rsidRDefault="00C30D39" w:rsidP="00C30D39">
      <w:pPr>
        <w:pStyle w:val="Style2"/>
        <w:tabs>
          <w:tab w:val="left" w:pos="567"/>
        </w:tabs>
        <w:spacing w:after="0" w:line="240" w:lineRule="auto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ab/>
        <w:t xml:space="preserve">- </w:t>
      </w:r>
      <w:r w:rsidR="002A7FCF">
        <w:rPr>
          <w:rStyle w:val="FontStyle17"/>
          <w:b w:val="0"/>
          <w:sz w:val="28"/>
          <w:szCs w:val="28"/>
        </w:rPr>
        <w:t>Улучшение м</w:t>
      </w:r>
      <w:r w:rsidR="00856840">
        <w:rPr>
          <w:rStyle w:val="FontStyle17"/>
          <w:b w:val="0"/>
          <w:sz w:val="28"/>
          <w:szCs w:val="28"/>
        </w:rPr>
        <w:t>атериально-техническо</w:t>
      </w:r>
      <w:r w:rsidR="002A7FCF">
        <w:rPr>
          <w:rStyle w:val="FontStyle17"/>
          <w:b w:val="0"/>
          <w:sz w:val="28"/>
          <w:szCs w:val="28"/>
        </w:rPr>
        <w:t>го обеспечения</w:t>
      </w:r>
      <w:r w:rsidR="00856840">
        <w:rPr>
          <w:rStyle w:val="FontStyle17"/>
          <w:b w:val="0"/>
          <w:sz w:val="28"/>
          <w:szCs w:val="28"/>
        </w:rPr>
        <w:t xml:space="preserve"> по </w:t>
      </w:r>
      <w:r w:rsidR="002A7FCF">
        <w:rPr>
          <w:rStyle w:val="FontStyle17"/>
          <w:b w:val="0"/>
          <w:sz w:val="28"/>
          <w:szCs w:val="28"/>
        </w:rPr>
        <w:t xml:space="preserve">предметам, </w:t>
      </w:r>
      <w:r w:rsidR="00856840">
        <w:rPr>
          <w:rStyle w:val="FontStyle17"/>
          <w:b w:val="0"/>
          <w:sz w:val="28"/>
          <w:szCs w:val="28"/>
        </w:rPr>
        <w:t>дисциплинам</w:t>
      </w:r>
      <w:r w:rsidR="002A7FCF">
        <w:rPr>
          <w:rStyle w:val="FontStyle17"/>
          <w:b w:val="0"/>
          <w:sz w:val="28"/>
          <w:szCs w:val="28"/>
        </w:rPr>
        <w:t>, курсам</w:t>
      </w:r>
      <w:r w:rsidR="00856840">
        <w:rPr>
          <w:rStyle w:val="FontStyle17"/>
          <w:b w:val="0"/>
          <w:sz w:val="28"/>
          <w:szCs w:val="28"/>
        </w:rPr>
        <w:t xml:space="preserve"> цикловой комиссии (наглядные пособия, макеты, установки, стенды</w:t>
      </w:r>
      <w:r w:rsidR="00D4608E">
        <w:rPr>
          <w:rStyle w:val="FontStyle17"/>
          <w:b w:val="0"/>
          <w:sz w:val="28"/>
          <w:szCs w:val="28"/>
        </w:rPr>
        <w:t>)</w:t>
      </w:r>
      <w:r w:rsidR="00856840">
        <w:rPr>
          <w:rStyle w:val="FontStyle17"/>
          <w:b w:val="0"/>
          <w:sz w:val="28"/>
          <w:szCs w:val="28"/>
        </w:rPr>
        <w:t>.</w:t>
      </w:r>
    </w:p>
    <w:p w:rsidR="00856840" w:rsidRDefault="00C30D39" w:rsidP="00C30D39">
      <w:pPr>
        <w:pStyle w:val="Style2"/>
        <w:tabs>
          <w:tab w:val="left" w:pos="567"/>
        </w:tabs>
        <w:spacing w:after="0" w:line="240" w:lineRule="auto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ab/>
        <w:t xml:space="preserve">- </w:t>
      </w:r>
      <w:r w:rsidR="00856840">
        <w:rPr>
          <w:rStyle w:val="FontStyle17"/>
          <w:b w:val="0"/>
          <w:sz w:val="28"/>
          <w:szCs w:val="28"/>
        </w:rPr>
        <w:t>Санитарное состояние кабинетов, лабораторий.</w:t>
      </w:r>
    </w:p>
    <w:p w:rsidR="00856840" w:rsidRDefault="00C30D39" w:rsidP="00C30D39">
      <w:pPr>
        <w:pStyle w:val="Style2"/>
        <w:tabs>
          <w:tab w:val="left" w:pos="567"/>
        </w:tabs>
        <w:spacing w:after="0" w:line="240" w:lineRule="auto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ab/>
        <w:t xml:space="preserve">- </w:t>
      </w:r>
      <w:r w:rsidR="00856840">
        <w:rPr>
          <w:rStyle w:val="FontStyle17"/>
          <w:b w:val="0"/>
          <w:sz w:val="28"/>
          <w:szCs w:val="28"/>
        </w:rPr>
        <w:t>Участие в техническом творчестве, выставках вне колледжа и в колледже.</w:t>
      </w:r>
    </w:p>
    <w:p w:rsidR="00832586" w:rsidRDefault="00B046B5" w:rsidP="00832586">
      <w:pPr>
        <w:pStyle w:val="Style10"/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 w:rsidRPr="002F1474">
        <w:rPr>
          <w:rStyle w:val="FontStyle16"/>
          <w:sz w:val="28"/>
          <w:szCs w:val="28"/>
        </w:rPr>
        <w:t>3</w:t>
      </w:r>
      <w:r>
        <w:rPr>
          <w:rStyle w:val="FontStyle16"/>
          <w:sz w:val="28"/>
          <w:szCs w:val="28"/>
        </w:rPr>
        <w:t>.6</w:t>
      </w:r>
      <w:r w:rsidRPr="002F1474">
        <w:rPr>
          <w:rStyle w:val="FontStyle16"/>
          <w:sz w:val="28"/>
          <w:szCs w:val="28"/>
        </w:rPr>
        <w:t>. Итоги смотра-конкурса подводятся ежегодно, в сентябре-октябре следующего учебного года по сумме баллов согласно П</w:t>
      </w:r>
      <w:r w:rsidR="006D4DAA">
        <w:rPr>
          <w:rStyle w:val="FontStyle16"/>
          <w:sz w:val="28"/>
          <w:szCs w:val="28"/>
        </w:rPr>
        <w:t xml:space="preserve">риложению 1 и </w:t>
      </w:r>
      <w:r w:rsidR="006D4DAA" w:rsidRPr="006D4DAA">
        <w:rPr>
          <w:rStyle w:val="FontStyle16"/>
          <w:sz w:val="28"/>
          <w:szCs w:val="28"/>
        </w:rPr>
        <w:t>оформляются протоколом</w:t>
      </w:r>
    </w:p>
    <w:p w:rsidR="00834BF3" w:rsidRPr="00832586" w:rsidRDefault="00832586" w:rsidP="00832586">
      <w:pPr>
        <w:pStyle w:val="Style10"/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3.7. </w:t>
      </w:r>
      <w:r w:rsidR="00856840" w:rsidRPr="00856840">
        <w:rPr>
          <w:rStyle w:val="FontStyle17"/>
          <w:b w:val="0"/>
          <w:sz w:val="28"/>
          <w:szCs w:val="28"/>
        </w:rPr>
        <w:t>Результаты смотра-конкурса</w:t>
      </w:r>
      <w:r w:rsidR="00856840">
        <w:rPr>
          <w:rStyle w:val="FontStyle17"/>
          <w:b w:val="0"/>
          <w:sz w:val="28"/>
          <w:szCs w:val="28"/>
        </w:rPr>
        <w:t xml:space="preserve"> цикловых комиссий доводятся до сведения </w:t>
      </w:r>
      <w:r w:rsidR="002F40FF">
        <w:rPr>
          <w:rStyle w:val="FontStyle17"/>
          <w:b w:val="0"/>
          <w:sz w:val="28"/>
          <w:szCs w:val="28"/>
        </w:rPr>
        <w:t xml:space="preserve">трудового </w:t>
      </w:r>
      <w:r>
        <w:rPr>
          <w:rStyle w:val="FontStyle17"/>
          <w:b w:val="0"/>
          <w:sz w:val="28"/>
          <w:szCs w:val="28"/>
        </w:rPr>
        <w:t xml:space="preserve">коллектива путем публикации результатов на сайте Колледжа. </w:t>
      </w:r>
    </w:p>
    <w:p w:rsidR="001A2D93" w:rsidRDefault="001A2D93" w:rsidP="00D46791">
      <w:pPr>
        <w:pStyle w:val="Style10"/>
        <w:spacing w:after="0" w:line="240" w:lineRule="auto"/>
        <w:ind w:firstLine="720"/>
        <w:rPr>
          <w:rStyle w:val="FontStyle16"/>
          <w:sz w:val="28"/>
          <w:szCs w:val="28"/>
        </w:rPr>
      </w:pPr>
    </w:p>
    <w:p w:rsidR="00B37FF8" w:rsidRDefault="00B37FF8">
      <w:pPr>
        <w:rPr>
          <w:rStyle w:val="FontStyle18"/>
        </w:rPr>
      </w:pPr>
      <w:r>
        <w:rPr>
          <w:rStyle w:val="FontStyle18"/>
        </w:rPr>
        <w:br w:type="page"/>
      </w:r>
    </w:p>
    <w:p w:rsidR="006A1AAB" w:rsidRDefault="006A1AAB" w:rsidP="0047379C">
      <w:pPr>
        <w:pStyle w:val="Style7"/>
        <w:spacing w:before="72" w:line="276" w:lineRule="auto"/>
        <w:ind w:right="20"/>
        <w:jc w:val="right"/>
        <w:rPr>
          <w:rStyle w:val="FontStyle18"/>
        </w:rPr>
      </w:pPr>
      <w:r>
        <w:rPr>
          <w:rStyle w:val="FontStyle18"/>
        </w:rPr>
        <w:lastRenderedPageBreak/>
        <w:t>Приложение</w:t>
      </w:r>
      <w:r w:rsidR="0047379C">
        <w:rPr>
          <w:rStyle w:val="FontStyle18"/>
        </w:rPr>
        <w:t xml:space="preserve"> 1</w:t>
      </w:r>
    </w:p>
    <w:p w:rsidR="006A1AAB" w:rsidRPr="006A1AAB" w:rsidRDefault="006A1AAB" w:rsidP="008A67E1">
      <w:pPr>
        <w:pStyle w:val="Style7"/>
        <w:spacing w:before="72" w:line="276" w:lineRule="auto"/>
        <w:ind w:right="20"/>
        <w:jc w:val="center"/>
        <w:rPr>
          <w:rStyle w:val="FontStyle18"/>
          <w:b/>
        </w:rPr>
      </w:pPr>
      <w:r w:rsidRPr="006A1AAB">
        <w:rPr>
          <w:rStyle w:val="FontStyle18"/>
          <w:b/>
        </w:rPr>
        <w:t>Система показателей работы цикловой комиссии</w:t>
      </w:r>
    </w:p>
    <w:p w:rsidR="006A1AAB" w:rsidRDefault="006A1AAB" w:rsidP="008A67E1">
      <w:pPr>
        <w:pStyle w:val="Style7"/>
        <w:tabs>
          <w:tab w:val="left" w:pos="9781"/>
        </w:tabs>
        <w:spacing w:before="72" w:line="276" w:lineRule="auto"/>
        <w:ind w:right="20"/>
        <w:jc w:val="right"/>
        <w:rPr>
          <w:rStyle w:val="FontStyle18"/>
          <w:i/>
        </w:rPr>
      </w:pPr>
      <w:r w:rsidRPr="008A67E1">
        <w:rPr>
          <w:rStyle w:val="FontStyle18"/>
          <w:i/>
        </w:rPr>
        <w:t>(каждый пункт оценивается по 5-балльной шкале)</w:t>
      </w:r>
    </w:p>
    <w:tbl>
      <w:tblPr>
        <w:tblStyle w:val="a9"/>
        <w:tblW w:w="10992" w:type="dxa"/>
        <w:tblInd w:w="-885" w:type="dxa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9"/>
      </w:tblGrid>
      <w:tr w:rsidR="00D1227C" w:rsidRPr="00D1227C" w:rsidTr="00D1227C">
        <w:trPr>
          <w:trHeight w:val="448"/>
        </w:trPr>
        <w:tc>
          <w:tcPr>
            <w:tcW w:w="2198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 w:rsidRPr="00D1227C">
              <w:rPr>
                <w:rStyle w:val="FontStyle17"/>
                <w:b w:val="0"/>
                <w:sz w:val="28"/>
                <w:szCs w:val="28"/>
              </w:rPr>
              <w:t>90-100%</w:t>
            </w:r>
          </w:p>
        </w:tc>
        <w:tc>
          <w:tcPr>
            <w:tcW w:w="2198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70-89%</w:t>
            </w:r>
          </w:p>
        </w:tc>
        <w:tc>
          <w:tcPr>
            <w:tcW w:w="2198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60-79%</w:t>
            </w:r>
          </w:p>
        </w:tc>
        <w:tc>
          <w:tcPr>
            <w:tcW w:w="2199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50-69%</w:t>
            </w:r>
          </w:p>
        </w:tc>
        <w:tc>
          <w:tcPr>
            <w:tcW w:w="2199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менее 50%</w:t>
            </w:r>
          </w:p>
        </w:tc>
      </w:tr>
      <w:tr w:rsidR="00D1227C" w:rsidRPr="00D1227C" w:rsidTr="00D1227C">
        <w:trPr>
          <w:trHeight w:val="468"/>
        </w:trPr>
        <w:tc>
          <w:tcPr>
            <w:tcW w:w="2198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 w:rsidRPr="00D1227C">
              <w:rPr>
                <w:rStyle w:val="FontStyle18"/>
              </w:rPr>
              <w:t>5 баллов</w:t>
            </w:r>
          </w:p>
        </w:tc>
        <w:tc>
          <w:tcPr>
            <w:tcW w:w="2198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 балла</w:t>
            </w:r>
          </w:p>
        </w:tc>
        <w:tc>
          <w:tcPr>
            <w:tcW w:w="2198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 балла</w:t>
            </w:r>
          </w:p>
        </w:tc>
        <w:tc>
          <w:tcPr>
            <w:tcW w:w="2199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 балла</w:t>
            </w:r>
          </w:p>
        </w:tc>
        <w:tc>
          <w:tcPr>
            <w:tcW w:w="2199" w:type="dxa"/>
          </w:tcPr>
          <w:p w:rsidR="00D1227C" w:rsidRPr="00D1227C" w:rsidRDefault="00D1227C" w:rsidP="00D1227C">
            <w:pPr>
              <w:pStyle w:val="Style7"/>
              <w:tabs>
                <w:tab w:val="left" w:pos="9781"/>
              </w:tabs>
              <w:spacing w:before="72" w:line="276" w:lineRule="auto"/>
              <w:ind w:right="20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 балл</w:t>
            </w:r>
          </w:p>
        </w:tc>
      </w:tr>
    </w:tbl>
    <w:p w:rsidR="00D1227C" w:rsidRPr="00D1227C" w:rsidRDefault="00D1227C" w:rsidP="008A67E1">
      <w:pPr>
        <w:pStyle w:val="Style7"/>
        <w:tabs>
          <w:tab w:val="left" w:pos="9781"/>
        </w:tabs>
        <w:spacing w:before="72" w:line="276" w:lineRule="auto"/>
        <w:ind w:right="20"/>
        <w:jc w:val="right"/>
        <w:rPr>
          <w:rStyle w:val="FontStyle18"/>
          <w:i/>
          <w:sz w:val="12"/>
          <w:szCs w:val="12"/>
        </w:rPr>
      </w:pPr>
    </w:p>
    <w:tbl>
      <w:tblPr>
        <w:tblStyle w:val="a9"/>
        <w:tblW w:w="10953" w:type="dxa"/>
        <w:tblInd w:w="-903" w:type="dxa"/>
        <w:tblLayout w:type="fixed"/>
        <w:tblLook w:val="04A0" w:firstRow="1" w:lastRow="0" w:firstColumn="1" w:lastColumn="0" w:noHBand="0" w:noVBand="1"/>
      </w:tblPr>
      <w:tblGrid>
        <w:gridCol w:w="565"/>
        <w:gridCol w:w="4415"/>
        <w:gridCol w:w="869"/>
        <w:gridCol w:w="1135"/>
        <w:gridCol w:w="992"/>
        <w:gridCol w:w="851"/>
        <w:gridCol w:w="992"/>
        <w:gridCol w:w="1134"/>
      </w:tblGrid>
      <w:tr w:rsidR="00EF3A51" w:rsidRPr="0047379C" w:rsidTr="00D1227C">
        <w:tc>
          <w:tcPr>
            <w:tcW w:w="565" w:type="dxa"/>
            <w:vMerge w:val="restart"/>
            <w:textDirection w:val="btLr"/>
          </w:tcPr>
          <w:p w:rsidR="006E339D" w:rsidRPr="0047379C" w:rsidRDefault="006E339D" w:rsidP="006E339D">
            <w:pPr>
              <w:pStyle w:val="Style2"/>
              <w:spacing w:line="276" w:lineRule="auto"/>
              <w:ind w:right="20"/>
              <w:jc w:val="center"/>
              <w:rPr>
                <w:rStyle w:val="FontStyle17"/>
                <w:i/>
                <w:sz w:val="28"/>
                <w:szCs w:val="28"/>
              </w:rPr>
            </w:pPr>
            <w:r w:rsidRPr="0047379C">
              <w:rPr>
                <w:rStyle w:val="FontStyle17"/>
                <w:i/>
                <w:sz w:val="28"/>
                <w:szCs w:val="28"/>
              </w:rPr>
              <w:t>Учебно-методическая работа</w:t>
            </w:r>
          </w:p>
          <w:p w:rsidR="00EF3A51" w:rsidRPr="0047379C" w:rsidRDefault="00EF3A51" w:rsidP="00EF3A51">
            <w:pPr>
              <w:pStyle w:val="Style7"/>
              <w:ind w:left="113" w:right="23"/>
              <w:rPr>
                <w:rStyle w:val="FontStyle18"/>
                <w:b/>
                <w:sz w:val="24"/>
              </w:rPr>
            </w:pPr>
            <w:r w:rsidRPr="0047379C">
              <w:rPr>
                <w:rStyle w:val="FontStyle18"/>
                <w:b/>
                <w:sz w:val="24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:rsidR="00EF3A51" w:rsidRPr="0047379C" w:rsidRDefault="00EF3A51" w:rsidP="00EF3A51">
            <w:pPr>
              <w:pStyle w:val="Style7"/>
              <w:ind w:right="23"/>
              <w:jc w:val="center"/>
              <w:rPr>
                <w:rStyle w:val="FontStyle18"/>
                <w:b/>
              </w:rPr>
            </w:pPr>
            <w:r w:rsidRPr="0047379C">
              <w:rPr>
                <w:rStyle w:val="FontStyle18"/>
                <w:b/>
              </w:rPr>
              <w:t>Направления работы</w:t>
            </w:r>
          </w:p>
        </w:tc>
        <w:tc>
          <w:tcPr>
            <w:tcW w:w="5973" w:type="dxa"/>
            <w:gridSpan w:val="6"/>
            <w:vAlign w:val="center"/>
          </w:tcPr>
          <w:p w:rsidR="00EF3A51" w:rsidRPr="0047379C" w:rsidRDefault="00EF3A51" w:rsidP="00EF3A51">
            <w:pPr>
              <w:pStyle w:val="Style7"/>
              <w:ind w:right="23"/>
              <w:jc w:val="center"/>
              <w:rPr>
                <w:rStyle w:val="FontStyle18"/>
                <w:b/>
              </w:rPr>
            </w:pPr>
            <w:r w:rsidRPr="0047379C">
              <w:rPr>
                <w:rStyle w:val="FontStyle18"/>
                <w:b/>
              </w:rPr>
              <w:t xml:space="preserve">Название цикловой </w:t>
            </w:r>
            <w:r w:rsidR="00E8015C" w:rsidRPr="0047379C">
              <w:rPr>
                <w:rStyle w:val="FontStyle18"/>
                <w:b/>
              </w:rPr>
              <w:t>комиссии</w:t>
            </w:r>
          </w:p>
        </w:tc>
      </w:tr>
      <w:tr w:rsidR="00F56CD9" w:rsidRPr="0047379C" w:rsidTr="00D1227C">
        <w:trPr>
          <w:cantSplit/>
          <w:trHeight w:val="3246"/>
        </w:trPr>
        <w:tc>
          <w:tcPr>
            <w:tcW w:w="565" w:type="dxa"/>
            <w:vMerge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</w:rPr>
            </w:pPr>
          </w:p>
        </w:tc>
        <w:tc>
          <w:tcPr>
            <w:tcW w:w="4415" w:type="dxa"/>
            <w:vMerge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</w:rPr>
            </w:pPr>
          </w:p>
        </w:tc>
        <w:tc>
          <w:tcPr>
            <w:tcW w:w="869" w:type="dxa"/>
            <w:textDirection w:val="btLr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 xml:space="preserve">ЦК геодезии </w:t>
            </w:r>
          </w:p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и землеустройства</w:t>
            </w:r>
          </w:p>
        </w:tc>
        <w:tc>
          <w:tcPr>
            <w:tcW w:w="1135" w:type="dxa"/>
            <w:textDirection w:val="btLr"/>
            <w:vAlign w:val="center"/>
          </w:tcPr>
          <w:p w:rsidR="00F56CD9" w:rsidRPr="0047379C" w:rsidRDefault="001C54F6" w:rsidP="00EC166B">
            <w:pPr>
              <w:pStyle w:val="Style7"/>
              <w:ind w:right="23"/>
              <w:jc w:val="center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ЦК монтажа и  технической эксплуатации  промышленного оборудования.</w:t>
            </w:r>
          </w:p>
        </w:tc>
        <w:tc>
          <w:tcPr>
            <w:tcW w:w="992" w:type="dxa"/>
            <w:textDirection w:val="btLr"/>
            <w:vAlign w:val="center"/>
          </w:tcPr>
          <w:p w:rsidR="00F56CD9" w:rsidRPr="0047379C" w:rsidRDefault="00F56CD9" w:rsidP="00B046B5">
            <w:pPr>
              <w:pStyle w:val="Style7"/>
              <w:ind w:right="23"/>
              <w:jc w:val="center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ЦК геологических и экономических дисциплин</w:t>
            </w:r>
          </w:p>
        </w:tc>
        <w:tc>
          <w:tcPr>
            <w:tcW w:w="851" w:type="dxa"/>
            <w:textDirection w:val="btLr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ЦК естественно-математических дисциплин и компьютерных технологий</w:t>
            </w:r>
          </w:p>
        </w:tc>
        <w:tc>
          <w:tcPr>
            <w:tcW w:w="992" w:type="dxa"/>
            <w:textDirection w:val="btLr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ЦК технических и нефтепромысловых дисциплин</w:t>
            </w:r>
          </w:p>
        </w:tc>
        <w:tc>
          <w:tcPr>
            <w:tcW w:w="1134" w:type="dxa"/>
            <w:textDirection w:val="btLr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ЦК общих гуманитарных и социальных дисциплин</w:t>
            </w:r>
          </w:p>
        </w:tc>
      </w:tr>
      <w:tr w:rsidR="00F56CD9" w:rsidRPr="0047379C" w:rsidTr="00D1227C">
        <w:tc>
          <w:tcPr>
            <w:tcW w:w="565" w:type="dxa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1</w:t>
            </w:r>
          </w:p>
        </w:tc>
        <w:tc>
          <w:tcPr>
            <w:tcW w:w="4415" w:type="dxa"/>
            <w:vAlign w:val="center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center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vAlign w:val="center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56CD9" w:rsidRPr="0047379C" w:rsidRDefault="00F56CD9" w:rsidP="006E339D">
            <w:pPr>
              <w:pStyle w:val="Style7"/>
              <w:ind w:right="23"/>
              <w:jc w:val="center"/>
              <w:rPr>
                <w:rStyle w:val="FontStyle18"/>
                <w:b/>
                <w:sz w:val="24"/>
                <w:szCs w:val="24"/>
              </w:rPr>
            </w:pPr>
            <w:r w:rsidRPr="0047379C">
              <w:rPr>
                <w:rStyle w:val="FontStyle18"/>
                <w:b/>
                <w:sz w:val="24"/>
                <w:szCs w:val="24"/>
              </w:rPr>
              <w:t>9</w:t>
            </w:r>
          </w:p>
        </w:tc>
      </w:tr>
      <w:tr w:rsidR="006E339D" w:rsidRPr="0047379C" w:rsidTr="00D1227C">
        <w:tc>
          <w:tcPr>
            <w:tcW w:w="10953" w:type="dxa"/>
            <w:gridSpan w:val="8"/>
          </w:tcPr>
          <w:p w:rsidR="006E339D" w:rsidRPr="0047379C" w:rsidRDefault="006E339D" w:rsidP="006E339D">
            <w:pPr>
              <w:pStyle w:val="Style2"/>
              <w:spacing w:line="276" w:lineRule="auto"/>
              <w:ind w:right="20"/>
              <w:jc w:val="left"/>
              <w:rPr>
                <w:rStyle w:val="FontStyle18"/>
                <w:b/>
                <w:bCs/>
                <w:i/>
                <w:sz w:val="24"/>
              </w:rPr>
            </w:pPr>
            <w:r w:rsidRPr="0047379C">
              <w:rPr>
                <w:rStyle w:val="FontStyle17"/>
                <w:i/>
                <w:szCs w:val="28"/>
              </w:rPr>
              <w:t>Учебно-методическая работа</w:t>
            </w:r>
          </w:p>
        </w:tc>
      </w:tr>
      <w:tr w:rsidR="00F56CD9" w:rsidRPr="0047379C" w:rsidTr="00D1227C">
        <w:tc>
          <w:tcPr>
            <w:tcW w:w="565" w:type="dxa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</w:t>
            </w:r>
          </w:p>
        </w:tc>
        <w:tc>
          <w:tcPr>
            <w:tcW w:w="4415" w:type="dxa"/>
            <w:vAlign w:val="center"/>
          </w:tcPr>
          <w:p w:rsidR="00F56CD9" w:rsidRPr="0047379C" w:rsidRDefault="0078404E" w:rsidP="0031207E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Р</w:t>
            </w:r>
            <w:r w:rsidR="00F56CD9" w:rsidRPr="0047379C">
              <w:rPr>
                <w:rStyle w:val="FontStyle18"/>
                <w:sz w:val="22"/>
                <w:szCs w:val="22"/>
              </w:rPr>
              <w:t xml:space="preserve">еализация ФГОС в учебном процессе </w:t>
            </w:r>
          </w:p>
        </w:tc>
        <w:tc>
          <w:tcPr>
            <w:tcW w:w="869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F56CD9" w:rsidRPr="0047379C" w:rsidTr="00D1227C">
        <w:tc>
          <w:tcPr>
            <w:tcW w:w="565" w:type="dxa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sym w:font="Wingdings" w:char="F0FC"/>
            </w:r>
          </w:p>
        </w:tc>
        <w:tc>
          <w:tcPr>
            <w:tcW w:w="4415" w:type="dxa"/>
            <w:vAlign w:val="center"/>
          </w:tcPr>
          <w:p w:rsidR="00F56CD9" w:rsidRPr="0047379C" w:rsidRDefault="00F56CD9" w:rsidP="00E8015C">
            <w:pPr>
              <w:pStyle w:val="Style7"/>
              <w:ind w:left="194"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 xml:space="preserve">наличие рабочих программ по всем </w:t>
            </w:r>
            <w:r w:rsidR="00E8015C" w:rsidRPr="0047379C">
              <w:rPr>
                <w:rStyle w:val="FontStyle18"/>
                <w:sz w:val="22"/>
                <w:szCs w:val="22"/>
              </w:rPr>
              <w:t xml:space="preserve">предметам, дисциплинам, профессиональным модулям, </w:t>
            </w:r>
            <w:r w:rsidRPr="0047379C">
              <w:rPr>
                <w:rStyle w:val="FontStyle18"/>
                <w:sz w:val="22"/>
                <w:szCs w:val="22"/>
              </w:rPr>
              <w:t>практик</w:t>
            </w:r>
            <w:r w:rsidR="00E8015C" w:rsidRPr="0047379C">
              <w:rPr>
                <w:rStyle w:val="FontStyle18"/>
                <w:sz w:val="22"/>
                <w:szCs w:val="22"/>
              </w:rPr>
              <w:t>ам</w:t>
            </w:r>
          </w:p>
        </w:tc>
        <w:tc>
          <w:tcPr>
            <w:tcW w:w="869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6CD9" w:rsidRPr="0047379C" w:rsidRDefault="00F56CD9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E8015C" w:rsidRPr="0047379C" w:rsidTr="00D1227C">
        <w:tc>
          <w:tcPr>
            <w:tcW w:w="565" w:type="dxa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sym w:font="Wingdings" w:char="F0FC"/>
            </w:r>
          </w:p>
        </w:tc>
        <w:tc>
          <w:tcPr>
            <w:tcW w:w="4415" w:type="dxa"/>
            <w:vAlign w:val="center"/>
          </w:tcPr>
          <w:p w:rsidR="00E8015C" w:rsidRPr="0047379C" w:rsidRDefault="002246BC" w:rsidP="006E0E09">
            <w:pPr>
              <w:pStyle w:val="Style7"/>
              <w:ind w:left="194"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6"/>
                <w:sz w:val="22"/>
                <w:szCs w:val="22"/>
              </w:rPr>
              <w:t>наличие материала фонда оценочных средств (ФОС) по предметам, дисциплинам, профессиональным модулям, практикам</w:t>
            </w:r>
          </w:p>
        </w:tc>
        <w:tc>
          <w:tcPr>
            <w:tcW w:w="869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E8015C" w:rsidRPr="0047379C" w:rsidTr="00D1227C">
        <w:tc>
          <w:tcPr>
            <w:tcW w:w="565" w:type="dxa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sym w:font="Wingdings" w:char="F0FC"/>
            </w:r>
          </w:p>
        </w:tc>
        <w:tc>
          <w:tcPr>
            <w:tcW w:w="4415" w:type="dxa"/>
            <w:vAlign w:val="center"/>
          </w:tcPr>
          <w:p w:rsidR="00E8015C" w:rsidRPr="0047379C" w:rsidRDefault="002246BC" w:rsidP="00717C65">
            <w:pPr>
              <w:pStyle w:val="Style7"/>
              <w:ind w:left="194"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6"/>
                <w:sz w:val="22"/>
                <w:szCs w:val="22"/>
              </w:rPr>
              <w:t>наличие материалов государственной итоговой аттестации (программа ГИА, оценочные материалы, методические указания для написания и оформления дипломного проекта)</w:t>
            </w:r>
          </w:p>
        </w:tc>
        <w:tc>
          <w:tcPr>
            <w:tcW w:w="869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E8015C" w:rsidRPr="0047379C" w:rsidTr="00D1227C">
        <w:tc>
          <w:tcPr>
            <w:tcW w:w="565" w:type="dxa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sym w:font="Wingdings" w:char="F0FC"/>
            </w:r>
          </w:p>
        </w:tc>
        <w:tc>
          <w:tcPr>
            <w:tcW w:w="4415" w:type="dxa"/>
            <w:vAlign w:val="center"/>
          </w:tcPr>
          <w:p w:rsidR="00E8015C" w:rsidRPr="0047379C" w:rsidRDefault="002A3E96" w:rsidP="00C06BD6">
            <w:pPr>
              <w:pStyle w:val="Style7"/>
              <w:ind w:left="194"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6"/>
                <w:sz w:val="22"/>
                <w:szCs w:val="22"/>
              </w:rPr>
              <w:t>наличие</w:t>
            </w:r>
            <w:r w:rsidR="002246BC" w:rsidRPr="0047379C">
              <w:rPr>
                <w:rStyle w:val="FontStyle16"/>
                <w:sz w:val="22"/>
                <w:szCs w:val="22"/>
              </w:rPr>
              <w:t xml:space="preserve"> методических указаний и заданий для лабораторных и практических занятий</w:t>
            </w:r>
          </w:p>
        </w:tc>
        <w:tc>
          <w:tcPr>
            <w:tcW w:w="869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015C" w:rsidRPr="0047379C" w:rsidRDefault="00E8015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2246BC" w:rsidRPr="0047379C" w:rsidTr="00D1227C">
        <w:tc>
          <w:tcPr>
            <w:tcW w:w="565" w:type="dxa"/>
          </w:tcPr>
          <w:p w:rsidR="002246BC" w:rsidRPr="0047379C" w:rsidRDefault="002246BC" w:rsidP="006E0E09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sym w:font="Wingdings" w:char="F0FC"/>
            </w:r>
          </w:p>
        </w:tc>
        <w:tc>
          <w:tcPr>
            <w:tcW w:w="4415" w:type="dxa"/>
            <w:vAlign w:val="center"/>
          </w:tcPr>
          <w:p w:rsidR="002246BC" w:rsidRPr="0047379C" w:rsidRDefault="002246BC" w:rsidP="00C06BD6">
            <w:pPr>
              <w:pStyle w:val="Style7"/>
              <w:ind w:left="194"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6"/>
                <w:sz w:val="22"/>
                <w:szCs w:val="22"/>
              </w:rPr>
              <w:t>наличие разработок и заданий по самостоятельной работе обучающихся</w:t>
            </w:r>
          </w:p>
        </w:tc>
        <w:tc>
          <w:tcPr>
            <w:tcW w:w="869" w:type="dxa"/>
            <w:vAlign w:val="center"/>
          </w:tcPr>
          <w:p w:rsidR="002246BC" w:rsidRPr="0047379C" w:rsidRDefault="002246B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246BC" w:rsidRPr="0047379C" w:rsidRDefault="002246B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46BC" w:rsidRPr="0047379C" w:rsidRDefault="002246B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246BC" w:rsidRPr="0047379C" w:rsidRDefault="002246B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46BC" w:rsidRPr="0047379C" w:rsidRDefault="002246B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6BC" w:rsidRPr="0047379C" w:rsidRDefault="002246BC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2</w:t>
            </w:r>
          </w:p>
        </w:tc>
        <w:tc>
          <w:tcPr>
            <w:tcW w:w="4415" w:type="dxa"/>
            <w:vAlign w:val="center"/>
          </w:tcPr>
          <w:p w:rsidR="004B1855" w:rsidRPr="0047379C" w:rsidRDefault="004B1855" w:rsidP="004B1855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Наличие методических разработок  по изучению предметов, дисциплин (конспекты, лекции, методические пособия для обучающихся)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3</w:t>
            </w:r>
          </w:p>
        </w:tc>
        <w:tc>
          <w:tcPr>
            <w:tcW w:w="4415" w:type="dxa"/>
            <w:vAlign w:val="center"/>
          </w:tcPr>
          <w:p w:rsidR="004B1855" w:rsidRPr="0047379C" w:rsidRDefault="004B1855" w:rsidP="004B1855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Наличие публикаций, иллюстрирующих инновационный опыт педагогического работника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4</w:t>
            </w:r>
          </w:p>
        </w:tc>
        <w:tc>
          <w:tcPr>
            <w:tcW w:w="4415" w:type="dxa"/>
            <w:vAlign w:val="center"/>
          </w:tcPr>
          <w:p w:rsidR="004B1855" w:rsidRPr="0047379C" w:rsidRDefault="004B1855" w:rsidP="00E31E8C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Протоколы заседаний цикловой комиссии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5</w:t>
            </w:r>
          </w:p>
        </w:tc>
        <w:tc>
          <w:tcPr>
            <w:tcW w:w="4415" w:type="dxa"/>
            <w:vAlign w:val="center"/>
          </w:tcPr>
          <w:p w:rsidR="004B1855" w:rsidRPr="0047379C" w:rsidRDefault="004B1855" w:rsidP="00E31E8C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Fonts w:ascii="Times New Roman" w:hAnsi="Times New Roman" w:cs="Times New Roman"/>
              </w:rPr>
              <w:t>Выполнение плана работы цикловой комиссии в соответствии с целями и задачами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6</w:t>
            </w:r>
          </w:p>
        </w:tc>
        <w:tc>
          <w:tcPr>
            <w:tcW w:w="4415" w:type="dxa"/>
            <w:vAlign w:val="center"/>
          </w:tcPr>
          <w:p w:rsidR="004B1855" w:rsidRPr="0047379C" w:rsidRDefault="004B1855" w:rsidP="00E31E8C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Интеграция  образования   с   производ</w:t>
            </w:r>
            <w:r w:rsidRPr="0047379C">
              <w:rPr>
                <w:rStyle w:val="FontStyle18"/>
                <w:sz w:val="22"/>
                <w:szCs w:val="22"/>
              </w:rPr>
              <w:lastRenderedPageBreak/>
              <w:t>ством</w:t>
            </w:r>
            <w:r w:rsidR="00453E5A" w:rsidRPr="0047379C">
              <w:rPr>
                <w:rStyle w:val="FontStyle18"/>
                <w:sz w:val="22"/>
                <w:szCs w:val="22"/>
              </w:rPr>
              <w:t xml:space="preserve"> (мастер-классы с привлечением работодателей, участие обучающихся в проектах разработанных предприятиями-работодателями</w:t>
            </w:r>
            <w:r w:rsidR="002A3E96" w:rsidRPr="0047379C">
              <w:rPr>
                <w:rStyle w:val="FontStyle18"/>
                <w:sz w:val="22"/>
                <w:szCs w:val="22"/>
              </w:rPr>
              <w:t>, экскурсии организованные преподавателем</w:t>
            </w:r>
            <w:r w:rsidR="00453E5A" w:rsidRPr="0047379C">
              <w:rPr>
                <w:rStyle w:val="FontStyle18"/>
                <w:sz w:val="22"/>
                <w:szCs w:val="22"/>
              </w:rPr>
              <w:t xml:space="preserve">) 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5" w:type="dxa"/>
            <w:vAlign w:val="center"/>
          </w:tcPr>
          <w:p w:rsidR="004B1855" w:rsidRPr="0047379C" w:rsidRDefault="002B1429" w:rsidP="00E31E8C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П</w:t>
            </w:r>
            <w:r w:rsidR="004B1855" w:rsidRPr="0047379C">
              <w:rPr>
                <w:rStyle w:val="FontStyle18"/>
                <w:sz w:val="22"/>
                <w:szCs w:val="22"/>
              </w:rPr>
              <w:t>овышение квалификации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8</w:t>
            </w:r>
          </w:p>
        </w:tc>
        <w:tc>
          <w:tcPr>
            <w:tcW w:w="4415" w:type="dxa"/>
            <w:vAlign w:val="center"/>
          </w:tcPr>
          <w:p w:rsidR="004B1855" w:rsidRPr="0047379C" w:rsidRDefault="002B1429" w:rsidP="00E31E8C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Н</w:t>
            </w:r>
            <w:r w:rsidR="004B1855" w:rsidRPr="0047379C">
              <w:rPr>
                <w:rStyle w:val="FontStyle18"/>
                <w:sz w:val="22"/>
                <w:szCs w:val="22"/>
              </w:rPr>
              <w:t>аставничество (обмен опытом)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9</w:t>
            </w:r>
          </w:p>
        </w:tc>
        <w:tc>
          <w:tcPr>
            <w:tcW w:w="4415" w:type="dxa"/>
            <w:vAlign w:val="center"/>
          </w:tcPr>
          <w:p w:rsidR="004B1855" w:rsidRPr="0047379C" w:rsidRDefault="002B1429" w:rsidP="00A25A2E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Взаимопосещение</w:t>
            </w:r>
            <w:r w:rsidR="004B1855" w:rsidRPr="0047379C">
              <w:rPr>
                <w:rStyle w:val="FontStyle18"/>
                <w:sz w:val="22"/>
                <w:szCs w:val="22"/>
              </w:rPr>
              <w:t xml:space="preserve"> занятий</w:t>
            </w:r>
            <w:r w:rsidR="00A25A2E" w:rsidRPr="0047379C">
              <w:rPr>
                <w:rStyle w:val="FontStyle18"/>
                <w:sz w:val="22"/>
                <w:szCs w:val="22"/>
              </w:rPr>
              <w:t xml:space="preserve"> (</w:t>
            </w:r>
            <w:r w:rsidRPr="0047379C">
              <w:rPr>
                <w:rStyle w:val="FontStyle18"/>
                <w:sz w:val="22"/>
                <w:szCs w:val="22"/>
              </w:rPr>
              <w:t>с предоставлением в мет</w:t>
            </w:r>
            <w:r w:rsidR="00A25A2E" w:rsidRPr="0047379C">
              <w:rPr>
                <w:rStyle w:val="FontStyle18"/>
                <w:sz w:val="22"/>
                <w:szCs w:val="22"/>
              </w:rPr>
              <w:t>од</w:t>
            </w:r>
            <w:r w:rsidRPr="0047379C">
              <w:rPr>
                <w:rStyle w:val="FontStyle18"/>
                <w:sz w:val="22"/>
                <w:szCs w:val="22"/>
              </w:rPr>
              <w:t>кабинет листов взаимопосещения занятий</w:t>
            </w:r>
            <w:r w:rsidR="00A25A2E" w:rsidRPr="0047379C">
              <w:rPr>
                <w:rStyle w:val="FontStyle18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565" w:type="dxa"/>
          </w:tcPr>
          <w:p w:rsidR="004B1855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10</w:t>
            </w:r>
          </w:p>
        </w:tc>
        <w:tc>
          <w:tcPr>
            <w:tcW w:w="4415" w:type="dxa"/>
            <w:vAlign w:val="center"/>
          </w:tcPr>
          <w:p w:rsidR="004B1855" w:rsidRPr="0047379C" w:rsidRDefault="00A25A2E" w:rsidP="00E31E8C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П</w:t>
            </w:r>
            <w:r w:rsidR="004B1855" w:rsidRPr="0047379C">
              <w:rPr>
                <w:rStyle w:val="FontStyle18"/>
                <w:sz w:val="22"/>
                <w:szCs w:val="22"/>
              </w:rPr>
              <w:t>осещения занятий педучебы</w:t>
            </w:r>
          </w:p>
        </w:tc>
        <w:tc>
          <w:tcPr>
            <w:tcW w:w="869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855" w:rsidRPr="0047379C" w:rsidRDefault="004B1855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4B1855" w:rsidRPr="0047379C" w:rsidTr="00D1227C">
        <w:tc>
          <w:tcPr>
            <w:tcW w:w="10953" w:type="dxa"/>
            <w:gridSpan w:val="8"/>
          </w:tcPr>
          <w:p w:rsidR="004B1855" w:rsidRPr="0047379C" w:rsidRDefault="004B1855" w:rsidP="0040107B">
            <w:pPr>
              <w:pStyle w:val="Style2"/>
              <w:spacing w:line="276" w:lineRule="auto"/>
              <w:ind w:right="20"/>
              <w:jc w:val="left"/>
              <w:rPr>
                <w:rStyle w:val="FontStyle18"/>
                <w:b/>
                <w:bCs/>
                <w:i/>
                <w:sz w:val="24"/>
              </w:rPr>
            </w:pPr>
            <w:r w:rsidRPr="0047379C">
              <w:rPr>
                <w:rStyle w:val="FontStyle17"/>
                <w:i/>
                <w:szCs w:val="28"/>
              </w:rPr>
              <w:t>Внеучебная работа</w:t>
            </w: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6E5696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11</w:t>
            </w:r>
          </w:p>
        </w:tc>
        <w:tc>
          <w:tcPr>
            <w:tcW w:w="4415" w:type="dxa"/>
            <w:vAlign w:val="center"/>
          </w:tcPr>
          <w:p w:rsidR="009D0B18" w:rsidRPr="0047379C" w:rsidRDefault="009D0B18" w:rsidP="006E0E09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Проведение открытых уроков и мероприятий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6E5696" w:rsidRPr="0047379C" w:rsidTr="00D1227C">
        <w:tc>
          <w:tcPr>
            <w:tcW w:w="565" w:type="dxa"/>
          </w:tcPr>
          <w:p w:rsidR="006E5696" w:rsidRPr="0047379C" w:rsidRDefault="006E5696" w:rsidP="006E0E09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sym w:font="Wingdings" w:char="F0FC"/>
            </w:r>
          </w:p>
        </w:tc>
        <w:tc>
          <w:tcPr>
            <w:tcW w:w="4415" w:type="dxa"/>
            <w:vAlign w:val="center"/>
          </w:tcPr>
          <w:p w:rsidR="006E5696" w:rsidRPr="0047379C" w:rsidRDefault="006E5696" w:rsidP="006E0E09">
            <w:pPr>
              <w:pStyle w:val="Style7"/>
              <w:ind w:left="196"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проведение открытых уроков и мероприятий в течение учебного года</w:t>
            </w:r>
          </w:p>
        </w:tc>
        <w:tc>
          <w:tcPr>
            <w:tcW w:w="869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6E5696" w:rsidRPr="0047379C" w:rsidTr="00D1227C">
        <w:tc>
          <w:tcPr>
            <w:tcW w:w="565" w:type="dxa"/>
          </w:tcPr>
          <w:p w:rsidR="006E5696" w:rsidRPr="0047379C" w:rsidRDefault="006E5696" w:rsidP="006E0E09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sym w:font="Wingdings" w:char="F0FC"/>
            </w:r>
          </w:p>
        </w:tc>
        <w:tc>
          <w:tcPr>
            <w:tcW w:w="4415" w:type="dxa"/>
            <w:vAlign w:val="center"/>
          </w:tcPr>
          <w:p w:rsidR="006E5696" w:rsidRPr="0047379C" w:rsidRDefault="006E5696" w:rsidP="006E0E09">
            <w:pPr>
              <w:pStyle w:val="Style7"/>
              <w:ind w:left="196"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FontStyle18"/>
                <w:sz w:val="22"/>
                <w:szCs w:val="22"/>
              </w:rPr>
              <w:t>проведение открытых уроков и мероприятий в неделю цикловой комиссии</w:t>
            </w:r>
          </w:p>
        </w:tc>
        <w:tc>
          <w:tcPr>
            <w:tcW w:w="869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6E5696" w:rsidRPr="0047379C" w:rsidTr="00D1227C">
        <w:tc>
          <w:tcPr>
            <w:tcW w:w="565" w:type="dxa"/>
          </w:tcPr>
          <w:p w:rsidR="006E5696" w:rsidRPr="0047379C" w:rsidRDefault="006E5696" w:rsidP="004C342B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12</w:t>
            </w:r>
          </w:p>
        </w:tc>
        <w:tc>
          <w:tcPr>
            <w:tcW w:w="4415" w:type="dxa"/>
            <w:vAlign w:val="center"/>
          </w:tcPr>
          <w:p w:rsidR="006E5696" w:rsidRPr="0047379C" w:rsidRDefault="006E5696" w:rsidP="006E0E09">
            <w:pPr>
              <w:pStyle w:val="Style7"/>
              <w:ind w:right="23"/>
              <w:rPr>
                <w:rStyle w:val="FontStyle18"/>
                <w:sz w:val="22"/>
                <w:szCs w:val="22"/>
              </w:rPr>
            </w:pPr>
            <w:r w:rsidRPr="0047379C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Наличие публикаций обучающихся под руководством преподавателя</w:t>
            </w:r>
          </w:p>
        </w:tc>
        <w:tc>
          <w:tcPr>
            <w:tcW w:w="869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5696" w:rsidRPr="0047379C" w:rsidRDefault="006E5696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4C342B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13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E31E8C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>Участие преподавателей в конкурсах,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 xml:space="preserve"> </w:t>
            </w:r>
            <w:r w:rsidRPr="0047379C">
              <w:rPr>
                <w:rStyle w:val="FontStyle17"/>
                <w:b w:val="0"/>
                <w:sz w:val="22"/>
                <w:szCs w:val="22"/>
              </w:rPr>
              <w:t xml:space="preserve">конференциях 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110C73" w:rsidRPr="0047379C" w:rsidTr="00D1227C">
        <w:tc>
          <w:tcPr>
            <w:tcW w:w="565" w:type="dxa"/>
          </w:tcPr>
          <w:p w:rsidR="00110C73" w:rsidRPr="0047379C" w:rsidRDefault="00110C73" w:rsidP="004C342B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14</w:t>
            </w:r>
          </w:p>
        </w:tc>
        <w:tc>
          <w:tcPr>
            <w:tcW w:w="4415" w:type="dxa"/>
            <w:vAlign w:val="center"/>
          </w:tcPr>
          <w:p w:rsidR="00110C73" w:rsidRPr="0047379C" w:rsidRDefault="00110C73" w:rsidP="006E0E09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 xml:space="preserve">Участие студентов под руководством преподавателей в конкурсах, конференциях, олимпиадах, чемпионатах </w:t>
            </w:r>
          </w:p>
        </w:tc>
        <w:tc>
          <w:tcPr>
            <w:tcW w:w="869" w:type="dxa"/>
            <w:vAlign w:val="center"/>
          </w:tcPr>
          <w:p w:rsidR="00110C73" w:rsidRPr="0047379C" w:rsidRDefault="00110C73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110C73" w:rsidRPr="0047379C" w:rsidRDefault="00110C73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0C73" w:rsidRPr="0047379C" w:rsidRDefault="00110C73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10C73" w:rsidRPr="0047379C" w:rsidRDefault="00110C73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0C73" w:rsidRPr="0047379C" w:rsidRDefault="00110C73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0C73" w:rsidRPr="0047379C" w:rsidRDefault="00110C73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A62BDC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15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E31E8C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>В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ыступления на заседаниях педс</w:t>
            </w:r>
            <w:r w:rsidRPr="0047379C">
              <w:rPr>
                <w:rStyle w:val="FontStyle17"/>
                <w:b w:val="0"/>
                <w:sz w:val="22"/>
                <w:szCs w:val="22"/>
              </w:rPr>
              <w:t>овета, методсовета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A62BDC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16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E31E8C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>В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ыступления на форумах вне колледжа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C06BD6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17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E31E8C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>П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рофориентационная работа</w:t>
            </w:r>
            <w:r w:rsidRPr="0047379C">
              <w:rPr>
                <w:rStyle w:val="FontStyle17"/>
                <w:b w:val="0"/>
                <w:sz w:val="22"/>
                <w:szCs w:val="22"/>
              </w:rPr>
              <w:t xml:space="preserve"> (взаимодействие колледжа с образовательными организациями)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10953" w:type="dxa"/>
            <w:gridSpan w:val="8"/>
          </w:tcPr>
          <w:p w:rsidR="009D0B18" w:rsidRPr="0047379C" w:rsidRDefault="009D0B18" w:rsidP="00D4608E">
            <w:pPr>
              <w:pStyle w:val="Style2"/>
              <w:spacing w:line="276" w:lineRule="auto"/>
              <w:ind w:right="20"/>
              <w:jc w:val="left"/>
              <w:rPr>
                <w:rStyle w:val="FontStyle18"/>
                <w:b/>
                <w:bCs/>
                <w:i/>
                <w:sz w:val="24"/>
              </w:rPr>
            </w:pPr>
            <w:r w:rsidRPr="0047379C">
              <w:rPr>
                <w:rStyle w:val="FontStyle17"/>
                <w:i/>
                <w:szCs w:val="28"/>
              </w:rPr>
              <w:t>Создание и укрепление материальной базы учебного процесса</w:t>
            </w: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18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2A7FCF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>К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 xml:space="preserve">ружковая, внеучебная работа по </w:t>
            </w:r>
            <w:r w:rsidR="002A7FCF" w:rsidRPr="0047379C">
              <w:rPr>
                <w:rStyle w:val="FontStyle17"/>
                <w:b w:val="0"/>
                <w:sz w:val="22"/>
                <w:szCs w:val="22"/>
              </w:rPr>
              <w:t xml:space="preserve">предмету, 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дисциплине</w:t>
            </w:r>
            <w:r w:rsidR="002A7FCF" w:rsidRPr="0047379C">
              <w:rPr>
                <w:rStyle w:val="FontStyle17"/>
                <w:b w:val="0"/>
                <w:sz w:val="22"/>
                <w:szCs w:val="22"/>
              </w:rPr>
              <w:t xml:space="preserve">, курсу 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в кабинете (лаборатории)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19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110C73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 xml:space="preserve">Улучшение 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материально-техническо</w:t>
            </w:r>
            <w:r w:rsidRPr="0047379C">
              <w:rPr>
                <w:rStyle w:val="FontStyle17"/>
                <w:b w:val="0"/>
                <w:sz w:val="22"/>
                <w:szCs w:val="22"/>
              </w:rPr>
              <w:t>го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 xml:space="preserve"> обеспечени</w:t>
            </w:r>
            <w:r w:rsidRPr="0047379C">
              <w:rPr>
                <w:rStyle w:val="FontStyle17"/>
                <w:b w:val="0"/>
                <w:sz w:val="22"/>
                <w:szCs w:val="22"/>
              </w:rPr>
              <w:t>я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 xml:space="preserve"> по</w:t>
            </w:r>
            <w:r w:rsidRPr="0047379C">
              <w:rPr>
                <w:rStyle w:val="FontStyle17"/>
                <w:b w:val="0"/>
                <w:sz w:val="22"/>
                <w:szCs w:val="22"/>
              </w:rPr>
              <w:t xml:space="preserve"> предметам,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 xml:space="preserve"> дисциплинам</w:t>
            </w:r>
            <w:r w:rsidRPr="0047379C">
              <w:rPr>
                <w:rStyle w:val="FontStyle17"/>
                <w:b w:val="0"/>
                <w:sz w:val="22"/>
                <w:szCs w:val="22"/>
              </w:rPr>
              <w:t>, курсам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 xml:space="preserve"> цикловой комиссии (наглядные пособия, макеты, установки, стенды)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20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E31E8C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>С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анитарное состояние кабинетов, лабораторий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565" w:type="dxa"/>
          </w:tcPr>
          <w:p w:rsidR="009D0B18" w:rsidRPr="0047379C" w:rsidRDefault="009D0B18" w:rsidP="002A659F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  <w:r w:rsidRPr="0047379C">
              <w:rPr>
                <w:rStyle w:val="FontStyle18"/>
                <w:sz w:val="24"/>
                <w:szCs w:val="24"/>
              </w:rPr>
              <w:t>21</w:t>
            </w:r>
          </w:p>
        </w:tc>
        <w:tc>
          <w:tcPr>
            <w:tcW w:w="4415" w:type="dxa"/>
            <w:vAlign w:val="center"/>
          </w:tcPr>
          <w:p w:rsidR="009D0B18" w:rsidRPr="0047379C" w:rsidRDefault="00110C73" w:rsidP="00E31E8C">
            <w:pPr>
              <w:pStyle w:val="Style7"/>
              <w:ind w:right="23"/>
              <w:rPr>
                <w:rStyle w:val="FontStyle18"/>
                <w:b/>
                <w:sz w:val="22"/>
                <w:szCs w:val="22"/>
              </w:rPr>
            </w:pPr>
            <w:r w:rsidRPr="0047379C">
              <w:rPr>
                <w:rStyle w:val="FontStyle17"/>
                <w:b w:val="0"/>
                <w:sz w:val="22"/>
                <w:szCs w:val="22"/>
              </w:rPr>
              <w:t>У</w:t>
            </w:r>
            <w:r w:rsidR="009D0B18" w:rsidRPr="0047379C">
              <w:rPr>
                <w:rStyle w:val="FontStyle17"/>
                <w:b w:val="0"/>
                <w:sz w:val="22"/>
                <w:szCs w:val="22"/>
              </w:rPr>
              <w:t>частие в техническом творчестве, выставках вне колледжа и в колледже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  <w:tr w:rsidR="009D0B18" w:rsidRPr="0047379C" w:rsidTr="00D1227C">
        <w:tc>
          <w:tcPr>
            <w:tcW w:w="4980" w:type="dxa"/>
            <w:gridSpan w:val="2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b/>
                <w:i/>
                <w:sz w:val="24"/>
                <w:szCs w:val="24"/>
              </w:rPr>
            </w:pPr>
            <w:r w:rsidRPr="0047379C">
              <w:rPr>
                <w:rStyle w:val="FontStyle18"/>
                <w:b/>
                <w:i/>
                <w:szCs w:val="24"/>
              </w:rPr>
              <w:t>Общее количество баллов</w:t>
            </w:r>
          </w:p>
        </w:tc>
        <w:tc>
          <w:tcPr>
            <w:tcW w:w="869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B18" w:rsidRPr="0047379C" w:rsidRDefault="009D0B18" w:rsidP="00EF3A51">
            <w:pPr>
              <w:pStyle w:val="Style7"/>
              <w:ind w:right="23"/>
              <w:jc w:val="center"/>
              <w:rPr>
                <w:rStyle w:val="FontStyle18"/>
                <w:sz w:val="24"/>
                <w:szCs w:val="24"/>
              </w:rPr>
            </w:pPr>
          </w:p>
        </w:tc>
      </w:tr>
    </w:tbl>
    <w:p w:rsidR="00620AE9" w:rsidRPr="002129CE" w:rsidRDefault="004324F2" w:rsidP="008A67E1">
      <w:pPr>
        <w:pStyle w:val="Style7"/>
        <w:spacing w:before="72" w:line="276" w:lineRule="auto"/>
        <w:ind w:right="20"/>
        <w:jc w:val="center"/>
        <w:rPr>
          <w:rStyle w:val="FontStyle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1191260</wp:posOffset>
                </wp:positionV>
                <wp:extent cx="1364615" cy="969010"/>
                <wp:effectExtent l="11430" t="5715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DDBF" id="Rectangle 2" o:spid="_x0000_s1026" style="position:absolute;margin-left:414.05pt;margin-top:93.8pt;width:107.45pt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" strokecolor="white [3212]"/>
            </w:pict>
          </mc:Fallback>
        </mc:AlternateContent>
      </w:r>
    </w:p>
    <w:sectPr w:rsidR="00620AE9" w:rsidRPr="002129CE" w:rsidSect="00D0662A">
      <w:footerReference w:type="default" r:id="rId8"/>
      <w:type w:val="continuous"/>
      <w:pgSz w:w="11905" w:h="16837"/>
      <w:pgMar w:top="993" w:right="692" w:bottom="993" w:left="1412" w:header="720" w:footer="274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F6" w:rsidRDefault="00A95BF6">
      <w:r>
        <w:separator/>
      </w:r>
    </w:p>
  </w:endnote>
  <w:endnote w:type="continuationSeparator" w:id="0">
    <w:p w:rsidR="00A95BF6" w:rsidRDefault="00A95BF6" w:rsidP="009D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488"/>
      <w:docPartObj>
        <w:docPartGallery w:val="Page Numbers (Bottom of Page)"/>
        <w:docPartUnique/>
      </w:docPartObj>
    </w:sdtPr>
    <w:sdtEndPr/>
    <w:sdtContent>
      <w:p w:rsidR="009D2076" w:rsidRDefault="00590CB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A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2076" w:rsidRDefault="009D20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F6" w:rsidRDefault="00A95BF6">
      <w:r>
        <w:separator/>
      </w:r>
    </w:p>
  </w:footnote>
  <w:footnote w:type="continuationSeparator" w:id="0">
    <w:p w:rsidR="00A95BF6" w:rsidRDefault="00A95BF6" w:rsidP="009D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DDB"/>
    <w:multiLevelType w:val="singleLevel"/>
    <w:tmpl w:val="EFB82640"/>
    <w:lvl w:ilvl="0">
      <w:start w:val="1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C9272B"/>
    <w:multiLevelType w:val="hybridMultilevel"/>
    <w:tmpl w:val="F4DE9FD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B40FD6"/>
    <w:multiLevelType w:val="hybridMultilevel"/>
    <w:tmpl w:val="29B69724"/>
    <w:lvl w:ilvl="0" w:tplc="C1240DFE">
      <w:start w:val="1"/>
      <w:numFmt w:val="decimal"/>
      <w:lvlText w:val="2.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91F7EF2"/>
    <w:multiLevelType w:val="hybridMultilevel"/>
    <w:tmpl w:val="A99E7C72"/>
    <w:lvl w:ilvl="0" w:tplc="FCCE2C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59DE"/>
    <w:multiLevelType w:val="singleLevel"/>
    <w:tmpl w:val="DF9C25A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247F3B"/>
    <w:multiLevelType w:val="singleLevel"/>
    <w:tmpl w:val="8F3452E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FA05BC"/>
    <w:multiLevelType w:val="singleLevel"/>
    <w:tmpl w:val="38C67D0E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B54AEC"/>
    <w:multiLevelType w:val="multilevel"/>
    <w:tmpl w:val="F61C57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215" w:hanging="495"/>
      </w:pPr>
      <w:rPr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b/>
      </w:rPr>
    </w:lvl>
  </w:abstractNum>
  <w:abstractNum w:abstractNumId="8" w15:restartNumberingAfterBreak="0">
    <w:nsid w:val="3502556E"/>
    <w:multiLevelType w:val="hybridMultilevel"/>
    <w:tmpl w:val="3C608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AF03E2"/>
    <w:multiLevelType w:val="hybridMultilevel"/>
    <w:tmpl w:val="5D2A8774"/>
    <w:lvl w:ilvl="0" w:tplc="C1240DF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8F021C"/>
    <w:multiLevelType w:val="hybridMultilevel"/>
    <w:tmpl w:val="371C78B0"/>
    <w:lvl w:ilvl="0" w:tplc="C1240DF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D15B76"/>
    <w:multiLevelType w:val="singleLevel"/>
    <w:tmpl w:val="1354C5B4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F47509"/>
    <w:multiLevelType w:val="hybridMultilevel"/>
    <w:tmpl w:val="74E88144"/>
    <w:lvl w:ilvl="0" w:tplc="FCCE2C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6857"/>
    <w:multiLevelType w:val="hybridMultilevel"/>
    <w:tmpl w:val="098CB0C6"/>
    <w:lvl w:ilvl="0" w:tplc="B6A45842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15E"/>
    <w:multiLevelType w:val="multilevel"/>
    <w:tmpl w:val="06D2221A"/>
    <w:lvl w:ilvl="0">
      <w:start w:val="2"/>
      <w:numFmt w:val="decimal"/>
      <w:lvlText w:val="%1."/>
      <w:lvlJc w:val="left"/>
      <w:pPr>
        <w:ind w:left="2255" w:hanging="299"/>
        <w:jc w:val="right"/>
      </w:pPr>
      <w:rPr>
        <w:rFonts w:hint="default"/>
        <w:spacing w:val="-1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4" w:hanging="555"/>
        <w:jc w:val="left"/>
      </w:pPr>
      <w:rPr>
        <w:rFonts w:hint="default"/>
        <w:spacing w:val="-1"/>
        <w:w w:val="80"/>
        <w:lang w:val="ru-RU" w:eastAsia="en-US" w:bidi="ar-SA"/>
      </w:rPr>
    </w:lvl>
    <w:lvl w:ilvl="2">
      <w:numFmt w:val="bullet"/>
      <w:lvlText w:val="•"/>
      <w:lvlJc w:val="left"/>
      <w:pPr>
        <w:ind w:left="1280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8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555"/>
      </w:pPr>
      <w:rPr>
        <w:rFonts w:hint="default"/>
        <w:lang w:val="ru-RU" w:eastAsia="en-US" w:bidi="ar-SA"/>
      </w:rPr>
    </w:lvl>
  </w:abstractNum>
  <w:abstractNum w:abstractNumId="15" w15:restartNumberingAfterBreak="0">
    <w:nsid w:val="47EE4B4B"/>
    <w:multiLevelType w:val="hybridMultilevel"/>
    <w:tmpl w:val="87949BA2"/>
    <w:lvl w:ilvl="0" w:tplc="108C3044">
      <w:start w:val="1"/>
      <w:numFmt w:val="decimal"/>
      <w:lvlText w:val="%1."/>
      <w:lvlJc w:val="left"/>
      <w:pPr>
        <w:ind w:left="1258" w:hanging="294"/>
        <w:jc w:val="left"/>
      </w:pPr>
      <w:rPr>
        <w:rFonts w:hint="default"/>
        <w:spacing w:val="-1"/>
        <w:w w:val="82"/>
        <w:lang w:val="ru-RU" w:eastAsia="en-US" w:bidi="ar-SA"/>
      </w:rPr>
    </w:lvl>
    <w:lvl w:ilvl="1" w:tplc="F828A986">
      <w:numFmt w:val="bullet"/>
      <w:lvlText w:val="•"/>
      <w:lvlJc w:val="left"/>
      <w:pPr>
        <w:ind w:left="2253" w:hanging="294"/>
      </w:pPr>
      <w:rPr>
        <w:rFonts w:hint="default"/>
        <w:lang w:val="ru-RU" w:eastAsia="en-US" w:bidi="ar-SA"/>
      </w:rPr>
    </w:lvl>
    <w:lvl w:ilvl="2" w:tplc="06067772">
      <w:numFmt w:val="bullet"/>
      <w:lvlText w:val="•"/>
      <w:lvlJc w:val="left"/>
      <w:pPr>
        <w:ind w:left="3246" w:hanging="294"/>
      </w:pPr>
      <w:rPr>
        <w:rFonts w:hint="default"/>
        <w:lang w:val="ru-RU" w:eastAsia="en-US" w:bidi="ar-SA"/>
      </w:rPr>
    </w:lvl>
    <w:lvl w:ilvl="3" w:tplc="C688EAAC">
      <w:numFmt w:val="bullet"/>
      <w:lvlText w:val="•"/>
      <w:lvlJc w:val="left"/>
      <w:pPr>
        <w:ind w:left="4239" w:hanging="294"/>
      </w:pPr>
      <w:rPr>
        <w:rFonts w:hint="default"/>
        <w:lang w:val="ru-RU" w:eastAsia="en-US" w:bidi="ar-SA"/>
      </w:rPr>
    </w:lvl>
    <w:lvl w:ilvl="4" w:tplc="8E247B9A">
      <w:numFmt w:val="bullet"/>
      <w:lvlText w:val="•"/>
      <w:lvlJc w:val="left"/>
      <w:pPr>
        <w:ind w:left="5232" w:hanging="294"/>
      </w:pPr>
      <w:rPr>
        <w:rFonts w:hint="default"/>
        <w:lang w:val="ru-RU" w:eastAsia="en-US" w:bidi="ar-SA"/>
      </w:rPr>
    </w:lvl>
    <w:lvl w:ilvl="5" w:tplc="3E1C4C78">
      <w:numFmt w:val="bullet"/>
      <w:lvlText w:val="•"/>
      <w:lvlJc w:val="left"/>
      <w:pPr>
        <w:ind w:left="6226" w:hanging="294"/>
      </w:pPr>
      <w:rPr>
        <w:rFonts w:hint="default"/>
        <w:lang w:val="ru-RU" w:eastAsia="en-US" w:bidi="ar-SA"/>
      </w:rPr>
    </w:lvl>
    <w:lvl w:ilvl="6" w:tplc="E64219FA">
      <w:numFmt w:val="bullet"/>
      <w:lvlText w:val="•"/>
      <w:lvlJc w:val="left"/>
      <w:pPr>
        <w:ind w:left="7219" w:hanging="294"/>
      </w:pPr>
      <w:rPr>
        <w:rFonts w:hint="default"/>
        <w:lang w:val="ru-RU" w:eastAsia="en-US" w:bidi="ar-SA"/>
      </w:rPr>
    </w:lvl>
    <w:lvl w:ilvl="7" w:tplc="06B0D98E">
      <w:numFmt w:val="bullet"/>
      <w:lvlText w:val="•"/>
      <w:lvlJc w:val="left"/>
      <w:pPr>
        <w:ind w:left="8212" w:hanging="294"/>
      </w:pPr>
      <w:rPr>
        <w:rFonts w:hint="default"/>
        <w:lang w:val="ru-RU" w:eastAsia="en-US" w:bidi="ar-SA"/>
      </w:rPr>
    </w:lvl>
    <w:lvl w:ilvl="8" w:tplc="991C5E20">
      <w:numFmt w:val="bullet"/>
      <w:lvlText w:val="•"/>
      <w:lvlJc w:val="left"/>
      <w:pPr>
        <w:ind w:left="9205" w:hanging="294"/>
      </w:pPr>
      <w:rPr>
        <w:rFonts w:hint="default"/>
        <w:lang w:val="ru-RU" w:eastAsia="en-US" w:bidi="ar-SA"/>
      </w:rPr>
    </w:lvl>
  </w:abstractNum>
  <w:abstractNum w:abstractNumId="16" w15:restartNumberingAfterBreak="0">
    <w:nsid w:val="530644C3"/>
    <w:multiLevelType w:val="singleLevel"/>
    <w:tmpl w:val="8F3452E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A31DEA"/>
    <w:multiLevelType w:val="singleLevel"/>
    <w:tmpl w:val="AC8AC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D92A2E"/>
    <w:multiLevelType w:val="hybridMultilevel"/>
    <w:tmpl w:val="9EF6E38C"/>
    <w:lvl w:ilvl="0" w:tplc="309661CC">
      <w:numFmt w:val="bullet"/>
      <w:lvlText w:val="-"/>
      <w:lvlJc w:val="left"/>
      <w:pPr>
        <w:ind w:left="1279" w:hanging="192"/>
      </w:pPr>
      <w:rPr>
        <w:rFonts w:ascii="Bookman Old Style" w:eastAsia="Bookman Old Style" w:hAnsi="Bookman Old Style" w:cs="Bookman Old Style" w:hint="default"/>
        <w:spacing w:val="0"/>
        <w:w w:val="96"/>
        <w:lang w:val="ru-RU" w:eastAsia="en-US" w:bidi="ar-SA"/>
      </w:rPr>
    </w:lvl>
    <w:lvl w:ilvl="1" w:tplc="4D5878A2">
      <w:numFmt w:val="bullet"/>
      <w:lvlText w:val="•"/>
      <w:lvlJc w:val="left"/>
      <w:pPr>
        <w:ind w:left="2271" w:hanging="192"/>
      </w:pPr>
      <w:rPr>
        <w:rFonts w:hint="default"/>
        <w:lang w:val="ru-RU" w:eastAsia="en-US" w:bidi="ar-SA"/>
      </w:rPr>
    </w:lvl>
    <w:lvl w:ilvl="2" w:tplc="655A91A2">
      <w:numFmt w:val="bullet"/>
      <w:lvlText w:val="•"/>
      <w:lvlJc w:val="left"/>
      <w:pPr>
        <w:ind w:left="3262" w:hanging="192"/>
      </w:pPr>
      <w:rPr>
        <w:rFonts w:hint="default"/>
        <w:lang w:val="ru-RU" w:eastAsia="en-US" w:bidi="ar-SA"/>
      </w:rPr>
    </w:lvl>
    <w:lvl w:ilvl="3" w:tplc="88FEFFB6">
      <w:numFmt w:val="bullet"/>
      <w:lvlText w:val="•"/>
      <w:lvlJc w:val="left"/>
      <w:pPr>
        <w:ind w:left="4253" w:hanging="192"/>
      </w:pPr>
      <w:rPr>
        <w:rFonts w:hint="default"/>
        <w:lang w:val="ru-RU" w:eastAsia="en-US" w:bidi="ar-SA"/>
      </w:rPr>
    </w:lvl>
    <w:lvl w:ilvl="4" w:tplc="9FB8E300">
      <w:numFmt w:val="bullet"/>
      <w:lvlText w:val="•"/>
      <w:lvlJc w:val="left"/>
      <w:pPr>
        <w:ind w:left="5244" w:hanging="192"/>
      </w:pPr>
      <w:rPr>
        <w:rFonts w:hint="default"/>
        <w:lang w:val="ru-RU" w:eastAsia="en-US" w:bidi="ar-SA"/>
      </w:rPr>
    </w:lvl>
    <w:lvl w:ilvl="5" w:tplc="3BACC306">
      <w:numFmt w:val="bullet"/>
      <w:lvlText w:val="•"/>
      <w:lvlJc w:val="left"/>
      <w:pPr>
        <w:ind w:left="6236" w:hanging="192"/>
      </w:pPr>
      <w:rPr>
        <w:rFonts w:hint="default"/>
        <w:lang w:val="ru-RU" w:eastAsia="en-US" w:bidi="ar-SA"/>
      </w:rPr>
    </w:lvl>
    <w:lvl w:ilvl="6" w:tplc="465C8C8A">
      <w:numFmt w:val="bullet"/>
      <w:lvlText w:val="•"/>
      <w:lvlJc w:val="left"/>
      <w:pPr>
        <w:ind w:left="7227" w:hanging="192"/>
      </w:pPr>
      <w:rPr>
        <w:rFonts w:hint="default"/>
        <w:lang w:val="ru-RU" w:eastAsia="en-US" w:bidi="ar-SA"/>
      </w:rPr>
    </w:lvl>
    <w:lvl w:ilvl="7" w:tplc="246A7240">
      <w:numFmt w:val="bullet"/>
      <w:lvlText w:val="•"/>
      <w:lvlJc w:val="left"/>
      <w:pPr>
        <w:ind w:left="8218" w:hanging="192"/>
      </w:pPr>
      <w:rPr>
        <w:rFonts w:hint="default"/>
        <w:lang w:val="ru-RU" w:eastAsia="en-US" w:bidi="ar-SA"/>
      </w:rPr>
    </w:lvl>
    <w:lvl w:ilvl="8" w:tplc="82C8AD52">
      <w:numFmt w:val="bullet"/>
      <w:lvlText w:val="•"/>
      <w:lvlJc w:val="left"/>
      <w:pPr>
        <w:ind w:left="9209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5DE55565"/>
    <w:multiLevelType w:val="singleLevel"/>
    <w:tmpl w:val="B6F8F7FA"/>
    <w:lvl w:ilvl="0">
      <w:start w:val="2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EC2008"/>
    <w:multiLevelType w:val="singleLevel"/>
    <w:tmpl w:val="8F3452E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0FC641C"/>
    <w:multiLevelType w:val="hybridMultilevel"/>
    <w:tmpl w:val="7FA08370"/>
    <w:lvl w:ilvl="0" w:tplc="B6A45842">
      <w:start w:val="1"/>
      <w:numFmt w:val="decimal"/>
      <w:lvlText w:val="1.%1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454186"/>
    <w:multiLevelType w:val="multilevel"/>
    <w:tmpl w:val="F78EA6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3" w15:restartNumberingAfterBreak="0">
    <w:nsid w:val="6C217143"/>
    <w:multiLevelType w:val="hybridMultilevel"/>
    <w:tmpl w:val="098CB0C6"/>
    <w:lvl w:ilvl="0" w:tplc="B6A45842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B668F"/>
    <w:multiLevelType w:val="singleLevel"/>
    <w:tmpl w:val="6EA0728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7"/>
  </w:num>
  <w:num w:numId="9">
    <w:abstractNumId w:val="16"/>
  </w:num>
  <w:num w:numId="10">
    <w:abstractNumId w:val="4"/>
  </w:num>
  <w:num w:numId="11">
    <w:abstractNumId w:val="13"/>
  </w:num>
  <w:num w:numId="12">
    <w:abstractNumId w:val="21"/>
  </w:num>
  <w:num w:numId="13">
    <w:abstractNumId w:val="2"/>
  </w:num>
  <w:num w:numId="14">
    <w:abstractNumId w:val="12"/>
  </w:num>
  <w:num w:numId="15">
    <w:abstractNumId w:val="10"/>
  </w:num>
  <w:num w:numId="16">
    <w:abstractNumId w:val="9"/>
  </w:num>
  <w:num w:numId="17">
    <w:abstractNumId w:val="1"/>
  </w:num>
  <w:num w:numId="18">
    <w:abstractNumId w:val="3"/>
  </w:num>
  <w:num w:numId="19">
    <w:abstractNumId w:val="8"/>
  </w:num>
  <w:num w:numId="20">
    <w:abstractNumId w:val="23"/>
  </w:num>
  <w:num w:numId="21">
    <w:abstractNumId w:val="22"/>
  </w:num>
  <w:num w:numId="22">
    <w:abstractNumId w:val="15"/>
  </w:num>
  <w:num w:numId="23">
    <w:abstractNumId w:val="18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92"/>
    <w:rsid w:val="0001268F"/>
    <w:rsid w:val="00053034"/>
    <w:rsid w:val="00097062"/>
    <w:rsid w:val="000976BF"/>
    <w:rsid w:val="000E6B29"/>
    <w:rsid w:val="00106441"/>
    <w:rsid w:val="00107AC9"/>
    <w:rsid w:val="00110C73"/>
    <w:rsid w:val="00121F29"/>
    <w:rsid w:val="00153144"/>
    <w:rsid w:val="0017765B"/>
    <w:rsid w:val="00183936"/>
    <w:rsid w:val="00186573"/>
    <w:rsid w:val="001A2D93"/>
    <w:rsid w:val="001A79F8"/>
    <w:rsid w:val="001C089A"/>
    <w:rsid w:val="001C54F6"/>
    <w:rsid w:val="001F6731"/>
    <w:rsid w:val="002129CE"/>
    <w:rsid w:val="002246BC"/>
    <w:rsid w:val="00226D03"/>
    <w:rsid w:val="00252C9A"/>
    <w:rsid w:val="002640A9"/>
    <w:rsid w:val="00271304"/>
    <w:rsid w:val="002737C6"/>
    <w:rsid w:val="00293EFB"/>
    <w:rsid w:val="002A3E96"/>
    <w:rsid w:val="002A7FCF"/>
    <w:rsid w:val="002B1429"/>
    <w:rsid w:val="002B1F1D"/>
    <w:rsid w:val="002D409D"/>
    <w:rsid w:val="002D7862"/>
    <w:rsid w:val="002E3342"/>
    <w:rsid w:val="002F1474"/>
    <w:rsid w:val="002F40FF"/>
    <w:rsid w:val="002F58D3"/>
    <w:rsid w:val="00301613"/>
    <w:rsid w:val="0031207E"/>
    <w:rsid w:val="00322EDC"/>
    <w:rsid w:val="00332C00"/>
    <w:rsid w:val="003562DC"/>
    <w:rsid w:val="00361BDB"/>
    <w:rsid w:val="003865D8"/>
    <w:rsid w:val="003A5D72"/>
    <w:rsid w:val="003B4AB2"/>
    <w:rsid w:val="003B5925"/>
    <w:rsid w:val="003C57B3"/>
    <w:rsid w:val="003D4038"/>
    <w:rsid w:val="0040107B"/>
    <w:rsid w:val="00401F9D"/>
    <w:rsid w:val="00402D77"/>
    <w:rsid w:val="004324F2"/>
    <w:rsid w:val="00453E5A"/>
    <w:rsid w:val="00455271"/>
    <w:rsid w:val="00464DC4"/>
    <w:rsid w:val="0047379C"/>
    <w:rsid w:val="00480059"/>
    <w:rsid w:val="00494412"/>
    <w:rsid w:val="004B1855"/>
    <w:rsid w:val="004E4B5B"/>
    <w:rsid w:val="00501415"/>
    <w:rsid w:val="00513F6C"/>
    <w:rsid w:val="00523404"/>
    <w:rsid w:val="00536267"/>
    <w:rsid w:val="00555100"/>
    <w:rsid w:val="00570342"/>
    <w:rsid w:val="00571DA4"/>
    <w:rsid w:val="00590CB9"/>
    <w:rsid w:val="005A3BC9"/>
    <w:rsid w:val="005C5F79"/>
    <w:rsid w:val="005C603F"/>
    <w:rsid w:val="00620AE9"/>
    <w:rsid w:val="0062325B"/>
    <w:rsid w:val="006A1AAB"/>
    <w:rsid w:val="006B38F2"/>
    <w:rsid w:val="006B50DB"/>
    <w:rsid w:val="006C3E9B"/>
    <w:rsid w:val="006C6112"/>
    <w:rsid w:val="006D25AB"/>
    <w:rsid w:val="006D4DAA"/>
    <w:rsid w:val="006D7604"/>
    <w:rsid w:val="006E339D"/>
    <w:rsid w:val="006E5696"/>
    <w:rsid w:val="00710FBB"/>
    <w:rsid w:val="00717C65"/>
    <w:rsid w:val="00725E52"/>
    <w:rsid w:val="00740B09"/>
    <w:rsid w:val="00760448"/>
    <w:rsid w:val="007674F8"/>
    <w:rsid w:val="00770584"/>
    <w:rsid w:val="00770CEA"/>
    <w:rsid w:val="0078404E"/>
    <w:rsid w:val="00792074"/>
    <w:rsid w:val="007975A4"/>
    <w:rsid w:val="007A1107"/>
    <w:rsid w:val="007C4DF2"/>
    <w:rsid w:val="007F0099"/>
    <w:rsid w:val="00811752"/>
    <w:rsid w:val="00814B24"/>
    <w:rsid w:val="00832586"/>
    <w:rsid w:val="00834BF3"/>
    <w:rsid w:val="00845B4F"/>
    <w:rsid w:val="00856840"/>
    <w:rsid w:val="00860AD2"/>
    <w:rsid w:val="008837A9"/>
    <w:rsid w:val="00890F87"/>
    <w:rsid w:val="00896A58"/>
    <w:rsid w:val="008A10AF"/>
    <w:rsid w:val="008A3B99"/>
    <w:rsid w:val="008A67E1"/>
    <w:rsid w:val="008C426B"/>
    <w:rsid w:val="008E1488"/>
    <w:rsid w:val="00900047"/>
    <w:rsid w:val="009026B2"/>
    <w:rsid w:val="00902CFA"/>
    <w:rsid w:val="0092523E"/>
    <w:rsid w:val="00931A90"/>
    <w:rsid w:val="00950C2F"/>
    <w:rsid w:val="00960230"/>
    <w:rsid w:val="00975A4A"/>
    <w:rsid w:val="009A3E4E"/>
    <w:rsid w:val="009C6262"/>
    <w:rsid w:val="009D0B18"/>
    <w:rsid w:val="009D2076"/>
    <w:rsid w:val="009E05B6"/>
    <w:rsid w:val="009F7D80"/>
    <w:rsid w:val="00A17294"/>
    <w:rsid w:val="00A25A2E"/>
    <w:rsid w:val="00A33E03"/>
    <w:rsid w:val="00A572B7"/>
    <w:rsid w:val="00A66F95"/>
    <w:rsid w:val="00A95BF6"/>
    <w:rsid w:val="00A97B51"/>
    <w:rsid w:val="00AA2292"/>
    <w:rsid w:val="00AB4563"/>
    <w:rsid w:val="00AB6A52"/>
    <w:rsid w:val="00AC2E28"/>
    <w:rsid w:val="00AC56FE"/>
    <w:rsid w:val="00AD7BCC"/>
    <w:rsid w:val="00B046B5"/>
    <w:rsid w:val="00B0558B"/>
    <w:rsid w:val="00B10954"/>
    <w:rsid w:val="00B17C79"/>
    <w:rsid w:val="00B34B6F"/>
    <w:rsid w:val="00B37FF8"/>
    <w:rsid w:val="00B43CFE"/>
    <w:rsid w:val="00B64DCF"/>
    <w:rsid w:val="00B91E1B"/>
    <w:rsid w:val="00BA21B5"/>
    <w:rsid w:val="00BC3F5E"/>
    <w:rsid w:val="00C06BD6"/>
    <w:rsid w:val="00C21016"/>
    <w:rsid w:val="00C30D39"/>
    <w:rsid w:val="00C96581"/>
    <w:rsid w:val="00C96E39"/>
    <w:rsid w:val="00CB7863"/>
    <w:rsid w:val="00CD7E57"/>
    <w:rsid w:val="00CE098B"/>
    <w:rsid w:val="00CE272D"/>
    <w:rsid w:val="00CE6367"/>
    <w:rsid w:val="00CE7CB0"/>
    <w:rsid w:val="00D01C9D"/>
    <w:rsid w:val="00D0662A"/>
    <w:rsid w:val="00D06CE9"/>
    <w:rsid w:val="00D1227C"/>
    <w:rsid w:val="00D224A3"/>
    <w:rsid w:val="00D3474C"/>
    <w:rsid w:val="00D4608E"/>
    <w:rsid w:val="00D46791"/>
    <w:rsid w:val="00E27322"/>
    <w:rsid w:val="00E31E8C"/>
    <w:rsid w:val="00E32F1D"/>
    <w:rsid w:val="00E3705C"/>
    <w:rsid w:val="00E56E74"/>
    <w:rsid w:val="00E65835"/>
    <w:rsid w:val="00E715E1"/>
    <w:rsid w:val="00E8015C"/>
    <w:rsid w:val="00E91995"/>
    <w:rsid w:val="00EC166B"/>
    <w:rsid w:val="00ED69D4"/>
    <w:rsid w:val="00EF3A51"/>
    <w:rsid w:val="00F56CD9"/>
    <w:rsid w:val="00F870FD"/>
    <w:rsid w:val="00F915AF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33B3"/>
  <w15:docId w15:val="{F07C1E49-821B-40D3-9A6A-59B983A5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2E28"/>
  </w:style>
  <w:style w:type="paragraph" w:customStyle="1" w:styleId="Style2">
    <w:name w:val="Style2"/>
    <w:basedOn w:val="a"/>
    <w:uiPriority w:val="99"/>
    <w:rsid w:val="00AC2E28"/>
    <w:pPr>
      <w:spacing w:line="283" w:lineRule="exact"/>
      <w:jc w:val="both"/>
    </w:pPr>
  </w:style>
  <w:style w:type="paragraph" w:customStyle="1" w:styleId="Style3">
    <w:name w:val="Style3"/>
    <w:basedOn w:val="a"/>
    <w:uiPriority w:val="99"/>
    <w:rsid w:val="00AC2E28"/>
    <w:pPr>
      <w:spacing w:line="278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AC2E28"/>
    <w:pPr>
      <w:spacing w:line="278" w:lineRule="exact"/>
      <w:ind w:firstLine="715"/>
    </w:pPr>
  </w:style>
  <w:style w:type="paragraph" w:customStyle="1" w:styleId="Style5">
    <w:name w:val="Style5"/>
    <w:basedOn w:val="a"/>
    <w:uiPriority w:val="99"/>
    <w:rsid w:val="00AC2E28"/>
    <w:pPr>
      <w:spacing w:line="275" w:lineRule="exact"/>
      <w:jc w:val="both"/>
    </w:pPr>
  </w:style>
  <w:style w:type="paragraph" w:customStyle="1" w:styleId="Style6">
    <w:name w:val="Style6"/>
    <w:basedOn w:val="a"/>
    <w:uiPriority w:val="99"/>
    <w:rsid w:val="00AC2E28"/>
    <w:pPr>
      <w:spacing w:line="573" w:lineRule="exact"/>
      <w:jc w:val="both"/>
    </w:pPr>
  </w:style>
  <w:style w:type="paragraph" w:customStyle="1" w:styleId="Style7">
    <w:name w:val="Style7"/>
    <w:basedOn w:val="a"/>
    <w:uiPriority w:val="99"/>
    <w:rsid w:val="00AC2E28"/>
  </w:style>
  <w:style w:type="paragraph" w:customStyle="1" w:styleId="Style8">
    <w:name w:val="Style8"/>
    <w:basedOn w:val="a"/>
    <w:uiPriority w:val="99"/>
    <w:rsid w:val="00AC2E28"/>
  </w:style>
  <w:style w:type="paragraph" w:customStyle="1" w:styleId="Style9">
    <w:name w:val="Style9"/>
    <w:basedOn w:val="a"/>
    <w:uiPriority w:val="99"/>
    <w:rsid w:val="00AC2E28"/>
    <w:pPr>
      <w:spacing w:line="277" w:lineRule="exact"/>
    </w:pPr>
  </w:style>
  <w:style w:type="paragraph" w:customStyle="1" w:styleId="Style10">
    <w:name w:val="Style10"/>
    <w:basedOn w:val="a"/>
    <w:uiPriority w:val="99"/>
    <w:rsid w:val="00AC2E28"/>
    <w:pPr>
      <w:spacing w:line="278" w:lineRule="exact"/>
    </w:pPr>
  </w:style>
  <w:style w:type="paragraph" w:customStyle="1" w:styleId="Style11">
    <w:name w:val="Style11"/>
    <w:basedOn w:val="a"/>
    <w:uiPriority w:val="99"/>
    <w:rsid w:val="00AC2E28"/>
    <w:pPr>
      <w:spacing w:line="319" w:lineRule="exact"/>
      <w:jc w:val="center"/>
    </w:pPr>
  </w:style>
  <w:style w:type="paragraph" w:customStyle="1" w:styleId="Style12">
    <w:name w:val="Style12"/>
    <w:basedOn w:val="a"/>
    <w:uiPriority w:val="99"/>
    <w:rsid w:val="00AC2E28"/>
  </w:style>
  <w:style w:type="paragraph" w:customStyle="1" w:styleId="Style13">
    <w:name w:val="Style13"/>
    <w:basedOn w:val="a"/>
    <w:uiPriority w:val="99"/>
    <w:rsid w:val="00AC2E28"/>
  </w:style>
  <w:style w:type="character" w:customStyle="1" w:styleId="FontStyle15">
    <w:name w:val="Font Style15"/>
    <w:basedOn w:val="a0"/>
    <w:uiPriority w:val="99"/>
    <w:rsid w:val="00AC2E28"/>
    <w:rPr>
      <w:rFonts w:ascii="Times New Roman" w:hAnsi="Times New Roman" w:cs="Times New Roman"/>
      <w:i/>
      <w:iCs/>
      <w:spacing w:val="50"/>
      <w:sz w:val="28"/>
      <w:szCs w:val="28"/>
    </w:rPr>
  </w:style>
  <w:style w:type="character" w:customStyle="1" w:styleId="FontStyle16">
    <w:name w:val="Font Style16"/>
    <w:basedOn w:val="a0"/>
    <w:uiPriority w:val="99"/>
    <w:rsid w:val="00AC2E28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C2E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AC2E28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AC2E28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20">
    <w:name w:val="Font Style20"/>
    <w:basedOn w:val="a0"/>
    <w:uiPriority w:val="99"/>
    <w:rsid w:val="00AC2E2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20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66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662A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066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662A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E7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B1855"/>
    <w:rPr>
      <w:i/>
      <w:iCs/>
    </w:rPr>
  </w:style>
  <w:style w:type="paragraph" w:styleId="ab">
    <w:name w:val="Body Text"/>
    <w:basedOn w:val="a"/>
    <w:link w:val="ac"/>
    <w:uiPriority w:val="1"/>
    <w:rsid w:val="00D46791"/>
    <w:rPr>
      <w:rFonts w:ascii="Bookman Old Style" w:eastAsia="Bookman Old Style" w:hAnsi="Bookman Old Style" w:cs="Bookman Old Style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46791"/>
    <w:rPr>
      <w:rFonts w:ascii="Bookman Old Style" w:eastAsia="Bookman Old Style" w:hAnsi="Bookman Old Style" w:cs="Bookman Old Style"/>
      <w:sz w:val="27"/>
      <w:szCs w:val="27"/>
      <w:lang w:eastAsia="en-US"/>
    </w:rPr>
  </w:style>
  <w:style w:type="paragraph" w:styleId="ad">
    <w:name w:val="List Paragraph"/>
    <w:basedOn w:val="a"/>
    <w:uiPriority w:val="1"/>
    <w:qFormat/>
    <w:rsid w:val="00D4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F49A-484D-4956-9BAC-304FB575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Ольга</cp:lastModifiedBy>
  <cp:revision>19</cp:revision>
  <cp:lastPrinted>2025-08-26T12:28:00Z</cp:lastPrinted>
  <dcterms:created xsi:type="dcterms:W3CDTF">2025-08-26T13:05:00Z</dcterms:created>
  <dcterms:modified xsi:type="dcterms:W3CDTF">2025-09-08T18:09:00Z</dcterms:modified>
</cp:coreProperties>
</file>