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17"/>
        <w:gridCol w:w="7229"/>
        <w:gridCol w:w="2552"/>
      </w:tblGrid>
      <w:tr w:rsidR="00E04BF4" w:rsidTr="00AD6871">
        <w:tc>
          <w:tcPr>
            <w:tcW w:w="817" w:type="dxa"/>
          </w:tcPr>
          <w:p w:rsidR="00E04BF4" w:rsidRPr="00AD6871" w:rsidRDefault="00E04BF4" w:rsidP="00E0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87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229" w:type="dxa"/>
          </w:tcPr>
          <w:p w:rsidR="00E04BF4" w:rsidRPr="00AD6871" w:rsidRDefault="00E04BF4" w:rsidP="00E0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871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2552" w:type="dxa"/>
          </w:tcPr>
          <w:p w:rsidR="00E04BF4" w:rsidRPr="00AD6871" w:rsidRDefault="00E04BF4" w:rsidP="00E0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871">
              <w:rPr>
                <w:rFonts w:ascii="Times New Roman" w:hAnsi="Times New Roman" w:cs="Times New Roman"/>
                <w:b/>
              </w:rPr>
              <w:t>ОИВ</w:t>
            </w:r>
          </w:p>
        </w:tc>
      </w:tr>
      <w:tr w:rsidR="00624FB5" w:rsidTr="00AD6871">
        <w:tc>
          <w:tcPr>
            <w:tcW w:w="817" w:type="dxa"/>
          </w:tcPr>
          <w:p w:rsidR="00624FB5" w:rsidRPr="00AD6871" w:rsidRDefault="00624FB5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24FB5" w:rsidRPr="00AD6871" w:rsidRDefault="005216F6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Применение искусственного интеллекта для оптимизации процессов в органах исполнительной и муниципальной власти Саратовской области</w:t>
            </w:r>
          </w:p>
        </w:tc>
        <w:tc>
          <w:tcPr>
            <w:tcW w:w="2552" w:type="dxa"/>
            <w:vMerge w:val="restart"/>
            <w:vAlign w:val="center"/>
          </w:tcPr>
          <w:p w:rsidR="00E26F6C" w:rsidRPr="00AD6871" w:rsidRDefault="005216F6" w:rsidP="00687364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 xml:space="preserve">Министерство спорта </w:t>
            </w:r>
          </w:p>
          <w:p w:rsidR="00624FB5" w:rsidRPr="00AD6871" w:rsidRDefault="005216F6" w:rsidP="00687364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Саратовской области</w:t>
            </w:r>
            <w:bookmarkStart w:id="0" w:name="_GoBack"/>
            <w:bookmarkEnd w:id="0"/>
          </w:p>
        </w:tc>
      </w:tr>
      <w:tr w:rsidR="00C8354C" w:rsidTr="00AD6871">
        <w:tc>
          <w:tcPr>
            <w:tcW w:w="817" w:type="dxa"/>
          </w:tcPr>
          <w:p w:rsidR="00C8354C" w:rsidRPr="00AD6871" w:rsidRDefault="00C8354C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8354C" w:rsidRPr="00AD6871" w:rsidRDefault="005216F6" w:rsidP="004335DF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 xml:space="preserve">Автоматизация сбора и анализа отчетности в сфере физической культуры и спорта (или другие сферы) с использованием искусственного интеллекта </w:t>
            </w:r>
          </w:p>
        </w:tc>
        <w:tc>
          <w:tcPr>
            <w:tcW w:w="2552" w:type="dxa"/>
            <w:vMerge/>
          </w:tcPr>
          <w:p w:rsidR="00C8354C" w:rsidRPr="00AD6871" w:rsidRDefault="00C8354C">
            <w:pPr>
              <w:rPr>
                <w:rFonts w:ascii="Times New Roman" w:hAnsi="Times New Roman" w:cs="Times New Roman"/>
              </w:rPr>
            </w:pPr>
          </w:p>
        </w:tc>
      </w:tr>
      <w:tr w:rsidR="00D47B5A" w:rsidTr="00AD6871">
        <w:tc>
          <w:tcPr>
            <w:tcW w:w="817" w:type="dxa"/>
          </w:tcPr>
          <w:p w:rsidR="00D47B5A" w:rsidRPr="00AD6871" w:rsidRDefault="00D47B5A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47B5A" w:rsidRPr="00AD6871" w:rsidRDefault="00E26F6C" w:rsidP="00BE5DE9">
            <w:pPr>
              <w:jc w:val="both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«Госслужащие новой волны»</w:t>
            </w:r>
          </w:p>
        </w:tc>
        <w:tc>
          <w:tcPr>
            <w:tcW w:w="2552" w:type="dxa"/>
            <w:vMerge w:val="restart"/>
            <w:vAlign w:val="center"/>
          </w:tcPr>
          <w:p w:rsidR="00E26F6C" w:rsidRPr="00AD6871" w:rsidRDefault="00E26F6C" w:rsidP="00D97C13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 xml:space="preserve">Министерство образования </w:t>
            </w:r>
          </w:p>
          <w:p w:rsidR="00D47B5A" w:rsidRPr="00AD6871" w:rsidRDefault="00E26F6C" w:rsidP="00D97C13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Саратовской области</w:t>
            </w:r>
          </w:p>
        </w:tc>
      </w:tr>
      <w:tr w:rsidR="00D47B5A" w:rsidTr="00AD6871">
        <w:tc>
          <w:tcPr>
            <w:tcW w:w="817" w:type="dxa"/>
          </w:tcPr>
          <w:p w:rsidR="00D47B5A" w:rsidRPr="00AD6871" w:rsidRDefault="00D47B5A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47B5A" w:rsidRPr="00AD6871" w:rsidRDefault="00E26F6C" w:rsidP="00BE5DE9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Промышленный туризм: «открытый цех»</w:t>
            </w:r>
          </w:p>
        </w:tc>
        <w:tc>
          <w:tcPr>
            <w:tcW w:w="2552" w:type="dxa"/>
            <w:vMerge/>
          </w:tcPr>
          <w:p w:rsidR="00D47B5A" w:rsidRPr="00AD6871" w:rsidRDefault="00D47B5A">
            <w:pPr>
              <w:rPr>
                <w:rFonts w:ascii="Times New Roman" w:hAnsi="Times New Roman" w:cs="Times New Roman"/>
              </w:rPr>
            </w:pPr>
          </w:p>
        </w:tc>
      </w:tr>
      <w:tr w:rsidR="00D47B5A" w:rsidTr="00AD6871">
        <w:tc>
          <w:tcPr>
            <w:tcW w:w="817" w:type="dxa"/>
          </w:tcPr>
          <w:p w:rsidR="00D47B5A" w:rsidRPr="00AD6871" w:rsidRDefault="00D47B5A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47B5A" w:rsidRPr="00AD6871" w:rsidRDefault="00E26F6C" w:rsidP="00BE5DE9">
            <w:pPr>
              <w:jc w:val="both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Региональный бренд в каждой школе: «сделано нами»</w:t>
            </w:r>
          </w:p>
        </w:tc>
        <w:tc>
          <w:tcPr>
            <w:tcW w:w="2552" w:type="dxa"/>
            <w:vMerge/>
          </w:tcPr>
          <w:p w:rsidR="00D47B5A" w:rsidRPr="00AD6871" w:rsidRDefault="00D47B5A">
            <w:pPr>
              <w:rPr>
                <w:rFonts w:ascii="Times New Roman" w:hAnsi="Times New Roman" w:cs="Times New Roman"/>
              </w:rPr>
            </w:pPr>
          </w:p>
        </w:tc>
      </w:tr>
      <w:tr w:rsidR="00D47B5A" w:rsidTr="00AD6871">
        <w:tc>
          <w:tcPr>
            <w:tcW w:w="817" w:type="dxa"/>
          </w:tcPr>
          <w:p w:rsidR="00D47B5A" w:rsidRPr="00AD6871" w:rsidRDefault="00D47B5A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47B5A" w:rsidRPr="00AD6871" w:rsidRDefault="00E26F6C" w:rsidP="00BE5DE9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AD6871">
              <w:rPr>
                <w:rFonts w:ascii="Times New Roman" w:hAnsi="Times New Roman" w:cs="Times New Roman"/>
              </w:rPr>
              <w:t>Робот-помощник для музея или библиотеки: «экскурсовод-робот»</w:t>
            </w:r>
          </w:p>
        </w:tc>
        <w:tc>
          <w:tcPr>
            <w:tcW w:w="2552" w:type="dxa"/>
            <w:vMerge/>
          </w:tcPr>
          <w:p w:rsidR="00D47B5A" w:rsidRPr="00AD6871" w:rsidRDefault="00D47B5A" w:rsidP="00E04BF4">
            <w:pPr>
              <w:rPr>
                <w:rFonts w:ascii="Times New Roman" w:hAnsi="Times New Roman" w:cs="Times New Roman"/>
              </w:rPr>
            </w:pPr>
          </w:p>
        </w:tc>
      </w:tr>
      <w:tr w:rsidR="00D47B5A" w:rsidTr="00AD6871">
        <w:tc>
          <w:tcPr>
            <w:tcW w:w="817" w:type="dxa"/>
          </w:tcPr>
          <w:p w:rsidR="00D47B5A" w:rsidRPr="00AD6871" w:rsidRDefault="00D47B5A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47B5A" w:rsidRPr="00AD6871" w:rsidRDefault="00E26F6C" w:rsidP="00BE5DE9">
            <w:pPr>
              <w:jc w:val="both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«Робототехника общими силами: от проекта — к прототипу»</w:t>
            </w:r>
          </w:p>
        </w:tc>
        <w:tc>
          <w:tcPr>
            <w:tcW w:w="2552" w:type="dxa"/>
            <w:vMerge/>
          </w:tcPr>
          <w:p w:rsidR="00D47B5A" w:rsidRPr="00AD6871" w:rsidRDefault="00D47B5A" w:rsidP="00E04BF4">
            <w:pPr>
              <w:rPr>
                <w:rFonts w:ascii="Times New Roman" w:hAnsi="Times New Roman" w:cs="Times New Roman"/>
              </w:rPr>
            </w:pPr>
          </w:p>
        </w:tc>
      </w:tr>
      <w:tr w:rsidR="00D47B5A" w:rsidTr="00AD6871">
        <w:tc>
          <w:tcPr>
            <w:tcW w:w="817" w:type="dxa"/>
          </w:tcPr>
          <w:p w:rsidR="00D47B5A" w:rsidRPr="00AD6871" w:rsidRDefault="00D47B5A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47B5A" w:rsidRPr="00AD6871" w:rsidRDefault="00E26F6C" w:rsidP="00E04B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«Экологический мониторинг»</w:t>
            </w:r>
          </w:p>
        </w:tc>
        <w:tc>
          <w:tcPr>
            <w:tcW w:w="2552" w:type="dxa"/>
            <w:vMerge/>
          </w:tcPr>
          <w:p w:rsidR="00D47B5A" w:rsidRPr="00AD6871" w:rsidRDefault="00D47B5A" w:rsidP="00E04BF4">
            <w:pPr>
              <w:rPr>
                <w:rFonts w:ascii="Times New Roman" w:hAnsi="Times New Roman" w:cs="Times New Roman"/>
              </w:rPr>
            </w:pPr>
          </w:p>
        </w:tc>
      </w:tr>
      <w:tr w:rsidR="00E04BF4" w:rsidTr="00AD6871">
        <w:tc>
          <w:tcPr>
            <w:tcW w:w="817" w:type="dxa"/>
          </w:tcPr>
          <w:p w:rsidR="00E04BF4" w:rsidRPr="00AD6871" w:rsidRDefault="00E04BF4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04BF4" w:rsidRPr="00AD6871" w:rsidRDefault="00E26F6C" w:rsidP="00F62B2B">
            <w:pPr>
              <w:jc w:val="both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Использование ресурсов федеральных и региональных государственных информационных систем в деятельности органов власти региона с целью повышения уровня автоматизации государственного контроля, прозрачности и снижения коррупционных рисков»</w:t>
            </w:r>
          </w:p>
        </w:tc>
        <w:tc>
          <w:tcPr>
            <w:tcW w:w="2552" w:type="dxa"/>
            <w:vAlign w:val="center"/>
          </w:tcPr>
          <w:p w:rsidR="00E26F6C" w:rsidRPr="00AD6871" w:rsidRDefault="00E26F6C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 xml:space="preserve">Счетная палата </w:t>
            </w:r>
          </w:p>
          <w:p w:rsidR="00E04BF4" w:rsidRPr="00AD6871" w:rsidRDefault="00E26F6C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Саратовской области</w:t>
            </w:r>
          </w:p>
        </w:tc>
      </w:tr>
      <w:tr w:rsidR="00694D88" w:rsidTr="00AD6871">
        <w:trPr>
          <w:trHeight w:val="362"/>
        </w:trPr>
        <w:tc>
          <w:tcPr>
            <w:tcW w:w="817" w:type="dxa"/>
          </w:tcPr>
          <w:p w:rsidR="00694D88" w:rsidRPr="00AD6871" w:rsidRDefault="00694D88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94D88" w:rsidRPr="00AD6871" w:rsidRDefault="00694D88" w:rsidP="006736C9">
            <w:pPr>
              <w:jc w:val="both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Межмуниципальное сотрудничество: перспективные направления</w:t>
            </w:r>
          </w:p>
        </w:tc>
        <w:tc>
          <w:tcPr>
            <w:tcW w:w="2552" w:type="dxa"/>
            <w:vMerge w:val="restart"/>
            <w:vAlign w:val="center"/>
          </w:tcPr>
          <w:p w:rsidR="00694D88" w:rsidRPr="00AD6871" w:rsidRDefault="00694D88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Министерство внутренней региональной и муниципальной политики Саратовской области</w:t>
            </w:r>
          </w:p>
        </w:tc>
      </w:tr>
      <w:tr w:rsidR="00694D88" w:rsidTr="00AD6871">
        <w:trPr>
          <w:trHeight w:val="362"/>
        </w:trPr>
        <w:tc>
          <w:tcPr>
            <w:tcW w:w="817" w:type="dxa"/>
          </w:tcPr>
          <w:p w:rsidR="00694D88" w:rsidRPr="00AD6871" w:rsidRDefault="00694D88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94D88" w:rsidRPr="00AD6871" w:rsidRDefault="00694D88" w:rsidP="006736C9">
            <w:pPr>
              <w:jc w:val="both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Цифровые платформы и автоматизация в муниципальном управлении</w:t>
            </w:r>
          </w:p>
        </w:tc>
        <w:tc>
          <w:tcPr>
            <w:tcW w:w="2552" w:type="dxa"/>
            <w:vMerge/>
            <w:vAlign w:val="center"/>
          </w:tcPr>
          <w:p w:rsidR="00694D88" w:rsidRPr="00AD6871" w:rsidRDefault="00694D88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D88" w:rsidTr="00AD6871">
        <w:trPr>
          <w:trHeight w:val="362"/>
        </w:trPr>
        <w:tc>
          <w:tcPr>
            <w:tcW w:w="817" w:type="dxa"/>
          </w:tcPr>
          <w:p w:rsidR="00694D88" w:rsidRPr="00AD6871" w:rsidRDefault="00694D88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94D88" w:rsidRPr="00AD6871" w:rsidRDefault="00694D88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Антикризисное управление как инструмент социально-экономического развития муниципалитета</w:t>
            </w:r>
          </w:p>
        </w:tc>
        <w:tc>
          <w:tcPr>
            <w:tcW w:w="2552" w:type="dxa"/>
            <w:vMerge/>
            <w:vAlign w:val="center"/>
          </w:tcPr>
          <w:p w:rsidR="00694D88" w:rsidRPr="00AD6871" w:rsidRDefault="00694D88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D88" w:rsidTr="00AD6871">
        <w:trPr>
          <w:trHeight w:val="362"/>
        </w:trPr>
        <w:tc>
          <w:tcPr>
            <w:tcW w:w="817" w:type="dxa"/>
          </w:tcPr>
          <w:p w:rsidR="00694D88" w:rsidRPr="00AD6871" w:rsidRDefault="00694D88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94D88" w:rsidRPr="00AD6871" w:rsidRDefault="00694D88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Правовая, психологическая, социально-культурная и языковая адаптации мигрантов</w:t>
            </w:r>
          </w:p>
        </w:tc>
        <w:tc>
          <w:tcPr>
            <w:tcW w:w="2552" w:type="dxa"/>
            <w:vMerge/>
            <w:vAlign w:val="center"/>
          </w:tcPr>
          <w:p w:rsidR="00694D88" w:rsidRPr="00AD6871" w:rsidRDefault="00694D88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D88" w:rsidTr="00AD6871">
        <w:trPr>
          <w:trHeight w:val="362"/>
        </w:trPr>
        <w:tc>
          <w:tcPr>
            <w:tcW w:w="817" w:type="dxa"/>
          </w:tcPr>
          <w:p w:rsidR="00694D88" w:rsidRPr="00AD6871" w:rsidRDefault="00694D88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94D88" w:rsidRPr="00AD6871" w:rsidRDefault="00694D88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Развитие партнерских отношений между органами власти и некоммерческими организациями в общественно-политическом пространстве Саратовской области</w:t>
            </w:r>
          </w:p>
        </w:tc>
        <w:tc>
          <w:tcPr>
            <w:tcW w:w="2552" w:type="dxa"/>
            <w:vMerge/>
            <w:vAlign w:val="center"/>
          </w:tcPr>
          <w:p w:rsidR="00694D88" w:rsidRPr="00AD6871" w:rsidRDefault="00694D88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D88" w:rsidTr="00AD6871">
        <w:trPr>
          <w:trHeight w:val="362"/>
        </w:trPr>
        <w:tc>
          <w:tcPr>
            <w:tcW w:w="817" w:type="dxa"/>
          </w:tcPr>
          <w:p w:rsidR="00694D88" w:rsidRPr="00AD6871" w:rsidRDefault="00694D88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94D88" w:rsidRPr="00AD6871" w:rsidRDefault="00694D88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Школа лидеров общественного мнения</w:t>
            </w:r>
          </w:p>
        </w:tc>
        <w:tc>
          <w:tcPr>
            <w:tcW w:w="2552" w:type="dxa"/>
            <w:vMerge/>
            <w:vAlign w:val="center"/>
          </w:tcPr>
          <w:p w:rsidR="00694D88" w:rsidRPr="00AD6871" w:rsidRDefault="00694D88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7AA" w:rsidTr="00AD6871">
        <w:trPr>
          <w:trHeight w:val="362"/>
        </w:trPr>
        <w:tc>
          <w:tcPr>
            <w:tcW w:w="817" w:type="dxa"/>
          </w:tcPr>
          <w:p w:rsidR="00F827AA" w:rsidRPr="00AD6871" w:rsidRDefault="00F827AA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827AA" w:rsidRPr="00AD6871" w:rsidRDefault="0046028D" w:rsidP="0046028D">
            <w:pPr>
              <w:jc w:val="both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Роль школ креативных индустрий в формировании профессиональных навыков в сфере культуры</w:t>
            </w:r>
          </w:p>
        </w:tc>
        <w:tc>
          <w:tcPr>
            <w:tcW w:w="2552" w:type="dxa"/>
            <w:vMerge w:val="restart"/>
            <w:vAlign w:val="center"/>
          </w:tcPr>
          <w:p w:rsidR="00F827AA" w:rsidRPr="00AD6871" w:rsidRDefault="0046028D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Министерство культуры Саратовской области</w:t>
            </w:r>
          </w:p>
        </w:tc>
      </w:tr>
      <w:tr w:rsidR="00F827AA" w:rsidTr="00AD6871">
        <w:trPr>
          <w:trHeight w:val="362"/>
        </w:trPr>
        <w:tc>
          <w:tcPr>
            <w:tcW w:w="817" w:type="dxa"/>
          </w:tcPr>
          <w:p w:rsidR="00F827AA" w:rsidRPr="00AD6871" w:rsidRDefault="00F827AA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827AA" w:rsidRPr="00AD6871" w:rsidRDefault="0046028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Оптимизация административно-управленческих процессов в учреждениях культуры на основе внедрения цифровых решений</w:t>
            </w:r>
          </w:p>
        </w:tc>
        <w:tc>
          <w:tcPr>
            <w:tcW w:w="2552" w:type="dxa"/>
            <w:vMerge/>
            <w:vAlign w:val="center"/>
          </w:tcPr>
          <w:p w:rsidR="00F827AA" w:rsidRPr="00AD6871" w:rsidRDefault="00F827AA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7AA" w:rsidTr="00AD6871">
        <w:trPr>
          <w:trHeight w:val="362"/>
        </w:trPr>
        <w:tc>
          <w:tcPr>
            <w:tcW w:w="817" w:type="dxa"/>
          </w:tcPr>
          <w:p w:rsidR="00F827AA" w:rsidRPr="00AD6871" w:rsidRDefault="00F827AA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827AA" w:rsidRPr="00AD6871" w:rsidRDefault="0046028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 xml:space="preserve">Механизмы внедрения </w:t>
            </w:r>
            <w:proofErr w:type="spellStart"/>
            <w:r w:rsidRPr="00AD6871">
              <w:rPr>
                <w:rFonts w:ascii="Times New Roman" w:hAnsi="Times New Roman" w:cs="Times New Roman"/>
              </w:rPr>
              <w:t>ассистивных</w:t>
            </w:r>
            <w:proofErr w:type="spellEnd"/>
            <w:r w:rsidRPr="00AD6871">
              <w:rPr>
                <w:rFonts w:ascii="Times New Roman" w:hAnsi="Times New Roman" w:cs="Times New Roman"/>
              </w:rPr>
              <w:t xml:space="preserve"> технологий, в том числе </w:t>
            </w:r>
            <w:proofErr w:type="spellStart"/>
            <w:r w:rsidRPr="00AD6871">
              <w:rPr>
                <w:rFonts w:ascii="Times New Roman" w:hAnsi="Times New Roman" w:cs="Times New Roman"/>
              </w:rPr>
              <w:t>тифлокомментаторов</w:t>
            </w:r>
            <w:proofErr w:type="spellEnd"/>
            <w:r w:rsidRPr="00AD6871">
              <w:rPr>
                <w:rFonts w:ascii="Times New Roman" w:hAnsi="Times New Roman" w:cs="Times New Roman"/>
              </w:rPr>
              <w:t xml:space="preserve">, в театральных учреждениях культуры в рамках реализации Концепции развития в Российской Федерации системы комплексной реабилитации и </w:t>
            </w:r>
            <w:proofErr w:type="spellStart"/>
            <w:r w:rsidRPr="00AD6871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AD6871">
              <w:rPr>
                <w:rFonts w:ascii="Times New Roman" w:hAnsi="Times New Roman" w:cs="Times New Roman"/>
              </w:rPr>
              <w:t xml:space="preserve"> инвалидов</w:t>
            </w:r>
          </w:p>
        </w:tc>
        <w:tc>
          <w:tcPr>
            <w:tcW w:w="2552" w:type="dxa"/>
            <w:vMerge/>
            <w:vAlign w:val="center"/>
          </w:tcPr>
          <w:p w:rsidR="00F827AA" w:rsidRPr="00AD6871" w:rsidRDefault="00F827AA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931" w:rsidTr="00AD6871">
        <w:trPr>
          <w:trHeight w:val="362"/>
        </w:trPr>
        <w:tc>
          <w:tcPr>
            <w:tcW w:w="817" w:type="dxa"/>
          </w:tcPr>
          <w:p w:rsidR="00146931" w:rsidRPr="00AD6871" w:rsidRDefault="00146931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146931" w:rsidRPr="00AD6871" w:rsidRDefault="00146931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Создание в муниципалитетах региона подростковых пространств неформального взаимодействия для реализации профилактических мероприятий, организации культурно-досугового времяпрепровождения в новых форматах</w:t>
            </w:r>
          </w:p>
        </w:tc>
        <w:tc>
          <w:tcPr>
            <w:tcW w:w="2552" w:type="dxa"/>
            <w:vAlign w:val="center"/>
          </w:tcPr>
          <w:p w:rsidR="00146931" w:rsidRPr="00AD6871" w:rsidRDefault="00146931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Комиссия по делам несовершеннолетних и защите их прав при Правительстве Саратовской области</w:t>
            </w:r>
          </w:p>
        </w:tc>
      </w:tr>
      <w:tr w:rsidR="006C617F" w:rsidTr="00AD6871">
        <w:trPr>
          <w:trHeight w:val="362"/>
        </w:trPr>
        <w:tc>
          <w:tcPr>
            <w:tcW w:w="817" w:type="dxa"/>
          </w:tcPr>
          <w:p w:rsidR="006C617F" w:rsidRPr="00AD6871" w:rsidRDefault="006C617F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C617F" w:rsidRPr="00AD6871" w:rsidRDefault="006C617F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 xml:space="preserve">Создание эксклюзивных региональных государственных сервисов в </w:t>
            </w:r>
            <w:r w:rsidRPr="00AD6871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2552" w:type="dxa"/>
            <w:vMerge w:val="restart"/>
            <w:vAlign w:val="center"/>
          </w:tcPr>
          <w:p w:rsidR="006C617F" w:rsidRPr="00AD6871" w:rsidRDefault="006C617F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Министерство цифрового развития и связи Саратовской области</w:t>
            </w:r>
          </w:p>
        </w:tc>
      </w:tr>
      <w:tr w:rsidR="006C617F" w:rsidTr="00AD6871">
        <w:trPr>
          <w:trHeight w:val="362"/>
        </w:trPr>
        <w:tc>
          <w:tcPr>
            <w:tcW w:w="817" w:type="dxa"/>
          </w:tcPr>
          <w:p w:rsidR="006C617F" w:rsidRPr="00AD6871" w:rsidRDefault="006C617F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C617F" w:rsidRPr="00AD6871" w:rsidRDefault="006C617F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Развитие информационно-коммуникационных технологий в исполнительных органах области</w:t>
            </w:r>
          </w:p>
        </w:tc>
        <w:tc>
          <w:tcPr>
            <w:tcW w:w="2552" w:type="dxa"/>
            <w:vMerge/>
            <w:vAlign w:val="center"/>
          </w:tcPr>
          <w:p w:rsidR="006C617F" w:rsidRPr="00AD6871" w:rsidRDefault="006C617F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17F" w:rsidTr="00AD6871">
        <w:trPr>
          <w:trHeight w:val="362"/>
        </w:trPr>
        <w:tc>
          <w:tcPr>
            <w:tcW w:w="817" w:type="dxa"/>
          </w:tcPr>
          <w:p w:rsidR="006C617F" w:rsidRPr="00AD6871" w:rsidRDefault="006C617F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C617F" w:rsidRPr="00AD6871" w:rsidRDefault="006C617F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Совершенствование и развитие Навигатора мер социальной поддержки населения в Саратовской области</w:t>
            </w:r>
          </w:p>
        </w:tc>
        <w:tc>
          <w:tcPr>
            <w:tcW w:w="2552" w:type="dxa"/>
            <w:vMerge/>
            <w:vAlign w:val="center"/>
          </w:tcPr>
          <w:p w:rsidR="006C617F" w:rsidRPr="00AD6871" w:rsidRDefault="006C617F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734" w:rsidTr="00AD6871">
        <w:trPr>
          <w:trHeight w:val="362"/>
        </w:trPr>
        <w:tc>
          <w:tcPr>
            <w:tcW w:w="817" w:type="dxa"/>
          </w:tcPr>
          <w:p w:rsidR="00FA1734" w:rsidRPr="00AD6871" w:rsidRDefault="00FA1734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A1734" w:rsidRPr="00AD6871" w:rsidRDefault="00FA1734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Оценка инвестиционной привлекательности проектов в сфере креативных (творческих) индустрий Саратовской области</w:t>
            </w:r>
          </w:p>
        </w:tc>
        <w:tc>
          <w:tcPr>
            <w:tcW w:w="2552" w:type="dxa"/>
            <w:vMerge w:val="restart"/>
            <w:vAlign w:val="center"/>
          </w:tcPr>
          <w:p w:rsidR="00FA1734" w:rsidRPr="00AD6871" w:rsidRDefault="00FA1734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Министерство инвестиционной политики Саратовской области</w:t>
            </w:r>
          </w:p>
        </w:tc>
      </w:tr>
      <w:tr w:rsidR="00FA1734" w:rsidTr="00AD6871">
        <w:trPr>
          <w:trHeight w:val="362"/>
        </w:trPr>
        <w:tc>
          <w:tcPr>
            <w:tcW w:w="817" w:type="dxa"/>
          </w:tcPr>
          <w:p w:rsidR="00FA1734" w:rsidRPr="00AD6871" w:rsidRDefault="00FA1734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A1734" w:rsidRPr="00AD6871" w:rsidRDefault="00FA1734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 xml:space="preserve">Разработка </w:t>
            </w:r>
            <w:r w:rsidRPr="00AD6871">
              <w:rPr>
                <w:rFonts w:ascii="Times New Roman" w:hAnsi="Times New Roman" w:cs="Times New Roman"/>
                <w:lang w:val="en-US"/>
              </w:rPr>
              <w:t>AR</w:t>
            </w:r>
            <w:r w:rsidRPr="00AD6871">
              <w:rPr>
                <w:rFonts w:ascii="Times New Roman" w:hAnsi="Times New Roman" w:cs="Times New Roman"/>
              </w:rPr>
              <w:t>-гида: «Саратов. Креативный код»</w:t>
            </w:r>
          </w:p>
        </w:tc>
        <w:tc>
          <w:tcPr>
            <w:tcW w:w="2552" w:type="dxa"/>
            <w:vMerge/>
            <w:vAlign w:val="center"/>
          </w:tcPr>
          <w:p w:rsidR="00FA1734" w:rsidRPr="00AD6871" w:rsidRDefault="00FA1734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734" w:rsidTr="00AD6871">
        <w:trPr>
          <w:trHeight w:val="362"/>
        </w:trPr>
        <w:tc>
          <w:tcPr>
            <w:tcW w:w="817" w:type="dxa"/>
          </w:tcPr>
          <w:p w:rsidR="00FA1734" w:rsidRPr="00AD6871" w:rsidRDefault="00FA1734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A1734" w:rsidRPr="00AD6871" w:rsidRDefault="00FA1734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 xml:space="preserve">Проект создания многофункционального центра креативных (творческих) индустрий на базе бывших промышленных зон в Саратовской области </w:t>
            </w:r>
          </w:p>
        </w:tc>
        <w:tc>
          <w:tcPr>
            <w:tcW w:w="2552" w:type="dxa"/>
            <w:vMerge/>
            <w:vAlign w:val="center"/>
          </w:tcPr>
          <w:p w:rsidR="00FA1734" w:rsidRPr="00AD6871" w:rsidRDefault="00FA1734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734" w:rsidTr="00AD6871">
        <w:trPr>
          <w:trHeight w:val="362"/>
        </w:trPr>
        <w:tc>
          <w:tcPr>
            <w:tcW w:w="817" w:type="dxa"/>
          </w:tcPr>
          <w:p w:rsidR="00FA1734" w:rsidRPr="00AD6871" w:rsidRDefault="00FA1734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A1734" w:rsidRPr="00AD6871" w:rsidRDefault="00FA1734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Разработка коммуникационной платформы для продвижения саратовских креативных брендов на российский рынок</w:t>
            </w:r>
          </w:p>
        </w:tc>
        <w:tc>
          <w:tcPr>
            <w:tcW w:w="2552" w:type="dxa"/>
            <w:vMerge/>
            <w:vAlign w:val="center"/>
          </w:tcPr>
          <w:p w:rsidR="00FA1734" w:rsidRPr="00AD6871" w:rsidRDefault="00FA1734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Благоустройство общественных пространств</w:t>
            </w:r>
          </w:p>
        </w:tc>
        <w:tc>
          <w:tcPr>
            <w:tcW w:w="2552" w:type="dxa"/>
            <w:vMerge w:val="restart"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Администрация МО «Город Саратов»</w:t>
            </w: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Актуальные проблемы преобразования муниципальных образований на территории Саратовской области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Актуальные вопросы в сфере муниципального контроля с учётом изменений 248-ФЗ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Гастрономическая карта Саратова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proofErr w:type="spellStart"/>
            <w:r w:rsidRPr="00AD6871">
              <w:rPr>
                <w:rFonts w:ascii="Times New Roman" w:hAnsi="Times New Roman" w:cs="Times New Roman"/>
              </w:rPr>
              <w:t>Вовлечённость</w:t>
            </w:r>
            <w:proofErr w:type="spellEnd"/>
            <w:r w:rsidRPr="00AD6871">
              <w:rPr>
                <w:rFonts w:ascii="Times New Roman" w:hAnsi="Times New Roman" w:cs="Times New Roman"/>
              </w:rPr>
              <w:t xml:space="preserve"> работающей молодежи в возрасте от 25 до 35 лет в реализацию проектов молодежной политики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«Мечтаю! Живу! Рисую!» - проект, который дарит радость!!!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Проект «Экологическое состояние города Саратова и пути его улучшения»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Разработка образовательного кластера «</w:t>
            </w:r>
            <w:proofErr w:type="spellStart"/>
            <w:r w:rsidRPr="00AD6871">
              <w:rPr>
                <w:rFonts w:ascii="Times New Roman" w:hAnsi="Times New Roman" w:cs="Times New Roman"/>
              </w:rPr>
              <w:t>Техносфера</w:t>
            </w:r>
            <w:proofErr w:type="spellEnd"/>
            <w:r w:rsidRPr="00AD6871">
              <w:rPr>
                <w:rFonts w:ascii="Times New Roman" w:hAnsi="Times New Roman" w:cs="Times New Roman"/>
              </w:rPr>
              <w:t xml:space="preserve">» на базе муниципального автономного учреждения дополнительного образования «Дворец творчества детей и молодёжи имени О.П. </w:t>
            </w:r>
            <w:proofErr w:type="spellStart"/>
            <w:r w:rsidRPr="00AD6871">
              <w:rPr>
                <w:rFonts w:ascii="Times New Roman" w:hAnsi="Times New Roman" w:cs="Times New Roman"/>
              </w:rPr>
              <w:t>Табакова</w:t>
            </w:r>
            <w:proofErr w:type="spellEnd"/>
            <w:r w:rsidRPr="00AD68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Развитие детского туризма путем создания оборудованных маршрутов для походов выходного дня на территории лесопарка «Кумысная поляна»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Программа для молодых специалистов «Академия муниципальных лидеров»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Городской форум «Территория молодости» как инструмент формирования кадрового резерва и развития социального проектирования в муниципальном образовании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Разработка и внедрение комплексной системы событийного продвижения территории как фактор увеличения туристского потока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Формирование цифровой экосистемы туристской навигации как инструмент повышения доступности городской среды для гостей города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Разработка системы профессиональной подготовки и сертификации кадров для сферы гостеприимства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Внедрение системы городской навигации и визуального кодирования туристских маршрутов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Инструменты продвижения туристского потенциала города в цифровой среде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Совершенствование системы сбора и анализа статистических показателей в сфере туризма на муниципальном уровне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Инструменты внедрения технологий дополненной реальности в экскурсионное пространство города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Развитие системы наставничества в органах местного самоуправления г. Саратова: от адаптации к профессиональному лидерству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Привлечение частных инвестиций для реализации инфраструктурных проектов: условия, проблемы, усовершенствованный механизм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9D" w:rsidTr="00AD6871">
        <w:trPr>
          <w:trHeight w:val="362"/>
        </w:trPr>
        <w:tc>
          <w:tcPr>
            <w:tcW w:w="817" w:type="dxa"/>
          </w:tcPr>
          <w:p w:rsidR="003F519D" w:rsidRPr="00AD6871" w:rsidRDefault="003F519D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F519D" w:rsidRPr="00AD6871" w:rsidRDefault="003F519D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Факторы и условия развития предпринимательства и механизмы их формирования</w:t>
            </w:r>
          </w:p>
        </w:tc>
        <w:tc>
          <w:tcPr>
            <w:tcW w:w="2552" w:type="dxa"/>
            <w:vMerge/>
            <w:vAlign w:val="center"/>
          </w:tcPr>
          <w:p w:rsidR="003F519D" w:rsidRPr="00AD6871" w:rsidRDefault="003F519D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02B" w:rsidTr="00AD6871">
        <w:trPr>
          <w:trHeight w:val="362"/>
        </w:trPr>
        <w:tc>
          <w:tcPr>
            <w:tcW w:w="817" w:type="dxa"/>
          </w:tcPr>
          <w:p w:rsidR="00C9102B" w:rsidRPr="00AD6871" w:rsidRDefault="00C9102B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9102B" w:rsidRPr="00AD6871" w:rsidRDefault="00C9102B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Научно-технологическое развитие Саратовской области</w:t>
            </w:r>
          </w:p>
        </w:tc>
        <w:tc>
          <w:tcPr>
            <w:tcW w:w="2552" w:type="dxa"/>
            <w:vMerge w:val="restart"/>
            <w:vAlign w:val="center"/>
          </w:tcPr>
          <w:p w:rsidR="00C9102B" w:rsidRPr="00AD6871" w:rsidRDefault="00C9102B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Министерство промышленности и энергетики Саратовской области</w:t>
            </w:r>
          </w:p>
        </w:tc>
      </w:tr>
      <w:tr w:rsidR="00C9102B" w:rsidTr="00AD6871">
        <w:trPr>
          <w:trHeight w:val="362"/>
        </w:trPr>
        <w:tc>
          <w:tcPr>
            <w:tcW w:w="817" w:type="dxa"/>
          </w:tcPr>
          <w:p w:rsidR="00C9102B" w:rsidRPr="00AD6871" w:rsidRDefault="00C9102B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9102B" w:rsidRPr="00AD6871" w:rsidRDefault="00C9102B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Популяризация научно-технологической деятельности в Саратовской области</w:t>
            </w:r>
          </w:p>
        </w:tc>
        <w:tc>
          <w:tcPr>
            <w:tcW w:w="2552" w:type="dxa"/>
            <w:vMerge/>
            <w:vAlign w:val="center"/>
          </w:tcPr>
          <w:p w:rsidR="00C9102B" w:rsidRPr="00AD6871" w:rsidRDefault="00C9102B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42B" w:rsidTr="00AD6871">
        <w:trPr>
          <w:trHeight w:val="362"/>
        </w:trPr>
        <w:tc>
          <w:tcPr>
            <w:tcW w:w="817" w:type="dxa"/>
          </w:tcPr>
          <w:p w:rsidR="00C3242B" w:rsidRPr="00AD6871" w:rsidRDefault="00C3242B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3242B" w:rsidRPr="00AD6871" w:rsidRDefault="00E010D7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Система обращения с твердыми коммунальными отходами</w:t>
            </w:r>
          </w:p>
        </w:tc>
        <w:tc>
          <w:tcPr>
            <w:tcW w:w="2552" w:type="dxa"/>
            <w:vAlign w:val="center"/>
          </w:tcPr>
          <w:p w:rsidR="00C3242B" w:rsidRPr="00AD6871" w:rsidRDefault="00E010D7" w:rsidP="00E010D7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Министерство природных ресурсов и экологии Саратовской области</w:t>
            </w:r>
          </w:p>
        </w:tc>
      </w:tr>
      <w:tr w:rsidR="00E010D7" w:rsidTr="00AD6871">
        <w:trPr>
          <w:trHeight w:val="362"/>
        </w:trPr>
        <w:tc>
          <w:tcPr>
            <w:tcW w:w="817" w:type="dxa"/>
          </w:tcPr>
          <w:p w:rsidR="00E010D7" w:rsidRPr="00AD6871" w:rsidRDefault="00E010D7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010D7" w:rsidRPr="00AD6871" w:rsidRDefault="00E010D7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Проблемы и преимущества многодетной семьи в современном мире</w:t>
            </w:r>
          </w:p>
        </w:tc>
        <w:tc>
          <w:tcPr>
            <w:tcW w:w="2552" w:type="dxa"/>
            <w:vMerge w:val="restart"/>
            <w:vAlign w:val="center"/>
          </w:tcPr>
          <w:p w:rsidR="00E010D7" w:rsidRPr="00AD6871" w:rsidRDefault="00E010D7" w:rsidP="00FB5B9D">
            <w:pPr>
              <w:jc w:val="center"/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Управление по делам ЗАГС Правительства Саратовской области</w:t>
            </w:r>
          </w:p>
        </w:tc>
      </w:tr>
      <w:tr w:rsidR="00E010D7" w:rsidTr="00AD6871">
        <w:trPr>
          <w:trHeight w:val="362"/>
        </w:trPr>
        <w:tc>
          <w:tcPr>
            <w:tcW w:w="817" w:type="dxa"/>
          </w:tcPr>
          <w:p w:rsidR="00E010D7" w:rsidRPr="00AD6871" w:rsidRDefault="00E010D7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010D7" w:rsidRPr="00AD6871" w:rsidRDefault="00E010D7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Тенденция распространения ценностей «</w:t>
            </w:r>
            <w:proofErr w:type="spellStart"/>
            <w:r w:rsidRPr="00AD6871">
              <w:rPr>
                <w:rFonts w:ascii="Times New Roman" w:hAnsi="Times New Roman" w:cs="Times New Roman"/>
              </w:rPr>
              <w:t>Чайлдфри</w:t>
            </w:r>
            <w:proofErr w:type="spellEnd"/>
            <w:r w:rsidRPr="00AD6871">
              <w:rPr>
                <w:rFonts w:ascii="Times New Roman" w:hAnsi="Times New Roman" w:cs="Times New Roman"/>
              </w:rPr>
              <w:t>» и их влияние на кризис института семьи</w:t>
            </w:r>
          </w:p>
        </w:tc>
        <w:tc>
          <w:tcPr>
            <w:tcW w:w="2552" w:type="dxa"/>
            <w:vMerge/>
            <w:vAlign w:val="center"/>
          </w:tcPr>
          <w:p w:rsidR="00E010D7" w:rsidRPr="00AD6871" w:rsidRDefault="00E010D7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D7" w:rsidTr="00AD6871">
        <w:trPr>
          <w:trHeight w:val="362"/>
        </w:trPr>
        <w:tc>
          <w:tcPr>
            <w:tcW w:w="817" w:type="dxa"/>
          </w:tcPr>
          <w:p w:rsidR="00E010D7" w:rsidRPr="00AD6871" w:rsidRDefault="00E010D7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010D7" w:rsidRPr="00AD6871" w:rsidRDefault="00E010D7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Личная и семейная жизнь в ценностной иерархии молодежи</w:t>
            </w:r>
          </w:p>
        </w:tc>
        <w:tc>
          <w:tcPr>
            <w:tcW w:w="2552" w:type="dxa"/>
            <w:vMerge/>
            <w:vAlign w:val="center"/>
          </w:tcPr>
          <w:p w:rsidR="00E010D7" w:rsidRPr="00AD6871" w:rsidRDefault="00E010D7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D7" w:rsidTr="00AD6871">
        <w:trPr>
          <w:trHeight w:val="362"/>
        </w:trPr>
        <w:tc>
          <w:tcPr>
            <w:tcW w:w="817" w:type="dxa"/>
          </w:tcPr>
          <w:p w:rsidR="00E010D7" w:rsidRPr="00AD6871" w:rsidRDefault="00E010D7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010D7" w:rsidRPr="00AD6871" w:rsidRDefault="00E010D7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Неполная семья в современном обществе: социальная проблема или норма</w:t>
            </w:r>
          </w:p>
        </w:tc>
        <w:tc>
          <w:tcPr>
            <w:tcW w:w="2552" w:type="dxa"/>
            <w:vMerge/>
            <w:vAlign w:val="center"/>
          </w:tcPr>
          <w:p w:rsidR="00E010D7" w:rsidRPr="00AD6871" w:rsidRDefault="00E010D7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D7" w:rsidTr="00AD6871">
        <w:trPr>
          <w:trHeight w:val="362"/>
        </w:trPr>
        <w:tc>
          <w:tcPr>
            <w:tcW w:w="817" w:type="dxa"/>
          </w:tcPr>
          <w:p w:rsidR="00E010D7" w:rsidRPr="00AD6871" w:rsidRDefault="00E010D7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010D7" w:rsidRPr="00AD6871" w:rsidRDefault="00E010D7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Семейная политика России: как повысить рождаемость у современной молодежи</w:t>
            </w:r>
          </w:p>
        </w:tc>
        <w:tc>
          <w:tcPr>
            <w:tcW w:w="2552" w:type="dxa"/>
            <w:vMerge/>
            <w:vAlign w:val="center"/>
          </w:tcPr>
          <w:p w:rsidR="00E010D7" w:rsidRPr="00AD6871" w:rsidRDefault="00E010D7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D7" w:rsidTr="00AD6871">
        <w:trPr>
          <w:trHeight w:val="362"/>
        </w:trPr>
        <w:tc>
          <w:tcPr>
            <w:tcW w:w="817" w:type="dxa"/>
          </w:tcPr>
          <w:p w:rsidR="00E010D7" w:rsidRPr="00AD6871" w:rsidRDefault="00E010D7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010D7" w:rsidRPr="00AD6871" w:rsidRDefault="00E010D7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Демографическое поведение молодежи: современное состояние и проблемы региона на примере Саратовской области</w:t>
            </w:r>
          </w:p>
        </w:tc>
        <w:tc>
          <w:tcPr>
            <w:tcW w:w="2552" w:type="dxa"/>
            <w:vMerge/>
            <w:vAlign w:val="center"/>
          </w:tcPr>
          <w:p w:rsidR="00E010D7" w:rsidRPr="00AD6871" w:rsidRDefault="00E010D7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D7" w:rsidTr="00AD6871">
        <w:trPr>
          <w:trHeight w:val="362"/>
        </w:trPr>
        <w:tc>
          <w:tcPr>
            <w:tcW w:w="817" w:type="dxa"/>
          </w:tcPr>
          <w:p w:rsidR="00E010D7" w:rsidRPr="00AD6871" w:rsidRDefault="00E010D7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010D7" w:rsidRPr="00AD6871" w:rsidRDefault="00E010D7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Гражданский брак как тенденция семейного поведения молодежи</w:t>
            </w:r>
          </w:p>
        </w:tc>
        <w:tc>
          <w:tcPr>
            <w:tcW w:w="2552" w:type="dxa"/>
            <w:vMerge/>
            <w:vAlign w:val="center"/>
          </w:tcPr>
          <w:p w:rsidR="00E010D7" w:rsidRPr="00AD6871" w:rsidRDefault="00E010D7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D7" w:rsidTr="00AD6871">
        <w:trPr>
          <w:trHeight w:val="362"/>
        </w:trPr>
        <w:tc>
          <w:tcPr>
            <w:tcW w:w="817" w:type="dxa"/>
          </w:tcPr>
          <w:p w:rsidR="00E010D7" w:rsidRPr="00AD6871" w:rsidRDefault="00E010D7" w:rsidP="00E04BF4">
            <w:pPr>
              <w:pStyle w:val="a4"/>
              <w:numPr>
                <w:ilvl w:val="0"/>
                <w:numId w:val="1"/>
              </w:numPr>
              <w:ind w:left="142" w:right="33" w:hanging="66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010D7" w:rsidRPr="00AD6871" w:rsidRDefault="00E010D7" w:rsidP="00237FF4">
            <w:pPr>
              <w:rPr>
                <w:rFonts w:ascii="Times New Roman" w:hAnsi="Times New Roman" w:cs="Times New Roman"/>
              </w:rPr>
            </w:pPr>
            <w:r w:rsidRPr="00AD6871">
              <w:rPr>
                <w:rFonts w:ascii="Times New Roman" w:hAnsi="Times New Roman" w:cs="Times New Roman"/>
              </w:rPr>
              <w:t>Развод в молодых семьях: основные причины и профилактика</w:t>
            </w:r>
          </w:p>
        </w:tc>
        <w:tc>
          <w:tcPr>
            <w:tcW w:w="2552" w:type="dxa"/>
            <w:vMerge/>
            <w:vAlign w:val="center"/>
          </w:tcPr>
          <w:p w:rsidR="00E010D7" w:rsidRPr="00AD6871" w:rsidRDefault="00E010D7" w:rsidP="00FB5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1EF4" w:rsidRDefault="00D51EF4"/>
    <w:sectPr w:rsidR="00D51EF4" w:rsidSect="005A1B9E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043D"/>
    <w:multiLevelType w:val="hybridMultilevel"/>
    <w:tmpl w:val="72B03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45"/>
    <w:rsid w:val="00000FC7"/>
    <w:rsid w:val="00031461"/>
    <w:rsid w:val="00040254"/>
    <w:rsid w:val="00084432"/>
    <w:rsid w:val="000D6CD4"/>
    <w:rsid w:val="00121F50"/>
    <w:rsid w:val="00146931"/>
    <w:rsid w:val="0017564F"/>
    <w:rsid w:val="001C5ABE"/>
    <w:rsid w:val="002100B7"/>
    <w:rsid w:val="00237FF4"/>
    <w:rsid w:val="00302439"/>
    <w:rsid w:val="003A519B"/>
    <w:rsid w:val="003D1967"/>
    <w:rsid w:val="003D649A"/>
    <w:rsid w:val="003F519D"/>
    <w:rsid w:val="004335DF"/>
    <w:rsid w:val="0046028D"/>
    <w:rsid w:val="00487E8C"/>
    <w:rsid w:val="004A0F92"/>
    <w:rsid w:val="004B4E53"/>
    <w:rsid w:val="004E1C80"/>
    <w:rsid w:val="004F4A23"/>
    <w:rsid w:val="005216F6"/>
    <w:rsid w:val="00587337"/>
    <w:rsid w:val="005A1B9E"/>
    <w:rsid w:val="00605945"/>
    <w:rsid w:val="00624FB5"/>
    <w:rsid w:val="0064549B"/>
    <w:rsid w:val="006736C9"/>
    <w:rsid w:val="00677F5F"/>
    <w:rsid w:val="00687364"/>
    <w:rsid w:val="00694D88"/>
    <w:rsid w:val="006C617F"/>
    <w:rsid w:val="006C7994"/>
    <w:rsid w:val="006D6ED9"/>
    <w:rsid w:val="006E4610"/>
    <w:rsid w:val="00717618"/>
    <w:rsid w:val="00732CC1"/>
    <w:rsid w:val="00746498"/>
    <w:rsid w:val="00781CF7"/>
    <w:rsid w:val="007B2205"/>
    <w:rsid w:val="007B27E5"/>
    <w:rsid w:val="008452C2"/>
    <w:rsid w:val="008B12D5"/>
    <w:rsid w:val="00907FB1"/>
    <w:rsid w:val="009271D1"/>
    <w:rsid w:val="00995702"/>
    <w:rsid w:val="009B21FD"/>
    <w:rsid w:val="009B4B09"/>
    <w:rsid w:val="009B7511"/>
    <w:rsid w:val="009D43B4"/>
    <w:rsid w:val="00A23110"/>
    <w:rsid w:val="00A47258"/>
    <w:rsid w:val="00A5058F"/>
    <w:rsid w:val="00A959AB"/>
    <w:rsid w:val="00AC7076"/>
    <w:rsid w:val="00AD6871"/>
    <w:rsid w:val="00B00202"/>
    <w:rsid w:val="00B208DD"/>
    <w:rsid w:val="00B31EC6"/>
    <w:rsid w:val="00B469CC"/>
    <w:rsid w:val="00B72D99"/>
    <w:rsid w:val="00B82CC7"/>
    <w:rsid w:val="00B8674B"/>
    <w:rsid w:val="00BA1251"/>
    <w:rsid w:val="00BC72B3"/>
    <w:rsid w:val="00BE4465"/>
    <w:rsid w:val="00BE5DE9"/>
    <w:rsid w:val="00C3242B"/>
    <w:rsid w:val="00C544D3"/>
    <w:rsid w:val="00C80D26"/>
    <w:rsid w:val="00C8354C"/>
    <w:rsid w:val="00C9102B"/>
    <w:rsid w:val="00CA7B14"/>
    <w:rsid w:val="00CB1842"/>
    <w:rsid w:val="00CC73FA"/>
    <w:rsid w:val="00CC76FE"/>
    <w:rsid w:val="00D47B5A"/>
    <w:rsid w:val="00D51EF4"/>
    <w:rsid w:val="00D56F43"/>
    <w:rsid w:val="00D64F4A"/>
    <w:rsid w:val="00D97C13"/>
    <w:rsid w:val="00DA68C6"/>
    <w:rsid w:val="00DF1FF8"/>
    <w:rsid w:val="00E010D7"/>
    <w:rsid w:val="00E04BF4"/>
    <w:rsid w:val="00E26F6C"/>
    <w:rsid w:val="00E97370"/>
    <w:rsid w:val="00E97542"/>
    <w:rsid w:val="00ED708D"/>
    <w:rsid w:val="00EE56E3"/>
    <w:rsid w:val="00F62B2B"/>
    <w:rsid w:val="00F827AA"/>
    <w:rsid w:val="00F94D7C"/>
    <w:rsid w:val="00FA1734"/>
    <w:rsid w:val="00FB5B9D"/>
    <w:rsid w:val="00FC3E5D"/>
    <w:rsid w:val="00FE6461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7BAB3-D671-4FF8-BD8B-2082DEC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4B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5070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Мирзоева Милена Юрьевна</dc:creator>
  <cp:keywords/>
  <dc:description/>
  <cp:lastModifiedBy>IDPO_0</cp:lastModifiedBy>
  <cp:revision>92</cp:revision>
  <cp:lastPrinted>2026-05-29T04:53:00Z</cp:lastPrinted>
  <dcterms:created xsi:type="dcterms:W3CDTF">2019-03-13T06:35:00Z</dcterms:created>
  <dcterms:modified xsi:type="dcterms:W3CDTF">2026-05-29T05:03:00Z</dcterms:modified>
</cp:coreProperties>
</file>